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B4FA" w14:textId="77777777" w:rsidR="001D444A" w:rsidRPr="004059BA" w:rsidRDefault="001D444A" w:rsidP="001D444A">
      <w:pPr>
        <w:pStyle w:val="Titre1"/>
        <w:jc w:val="center"/>
        <w:rPr>
          <w:color w:val="FF0000"/>
        </w:rPr>
      </w:pPr>
      <w:r w:rsidRPr="004059BA">
        <w:rPr>
          <w:color w:val="FF0000"/>
        </w:rPr>
        <w:t>Termes de Référence (TDR)</w:t>
      </w:r>
    </w:p>
    <w:p w14:paraId="13A0E19F" w14:textId="0FBD5345" w:rsidR="001D444A" w:rsidRPr="00C64910" w:rsidRDefault="001D444A" w:rsidP="001D444A">
      <w:pPr>
        <w:jc w:val="center"/>
        <w:rPr>
          <w:b/>
          <w:lang w:val="fr-FR"/>
        </w:rPr>
      </w:pPr>
      <w:r>
        <w:rPr>
          <w:b/>
          <w:lang w:val="fr-FR"/>
        </w:rPr>
        <w:t xml:space="preserve"> Un.e </w:t>
      </w:r>
      <w:r w:rsidRPr="00C64910">
        <w:rPr>
          <w:b/>
          <w:lang w:val="fr-FR"/>
        </w:rPr>
        <w:t>Consultant·e pour l’</w:t>
      </w:r>
      <w:r>
        <w:rPr>
          <w:b/>
          <w:lang w:val="fr-FR"/>
        </w:rPr>
        <w:t>actualisation de la cartographie des services aux populations vulnérables</w:t>
      </w:r>
    </w:p>
    <w:p w14:paraId="1DFC3B8C" w14:textId="77777777" w:rsidR="001D444A" w:rsidRPr="004059BA" w:rsidRDefault="001D444A" w:rsidP="001D444A">
      <w:pPr>
        <w:jc w:val="center"/>
        <w:rPr>
          <w:b/>
        </w:rPr>
      </w:pPr>
      <w:r w:rsidRPr="004059BA">
        <w:rPr>
          <w:b/>
        </w:rPr>
        <w:t xml:space="preserve">Projet </w:t>
      </w:r>
      <w:r>
        <w:rPr>
          <w:b/>
        </w:rPr>
        <w:t>xenia</w:t>
      </w:r>
    </w:p>
    <w:p w14:paraId="708538D5" w14:textId="77777777" w:rsidR="001D444A" w:rsidRPr="004059BA" w:rsidRDefault="001D444A" w:rsidP="001D444A">
      <w:pPr>
        <w:pStyle w:val="Titre2"/>
        <w:rPr>
          <w:color w:val="FF0000"/>
        </w:rPr>
      </w:pPr>
      <w:r w:rsidRPr="004059BA">
        <w:rPr>
          <w:color w:val="FF0000"/>
        </w:rPr>
        <w:t>Contexte général</w:t>
      </w:r>
    </w:p>
    <w:p w14:paraId="41E22E74" w14:textId="2005244E" w:rsidR="001D444A" w:rsidRPr="00C64910" w:rsidRDefault="001D444A" w:rsidP="001D444A">
      <w:pPr>
        <w:rPr>
          <w:lang w:val="fr-FR"/>
        </w:rPr>
      </w:pPr>
      <w:r>
        <w:t>L’Association Tunisienne de Lutte contre les Maladies Sexuellement Transmissibles et le sida (ATL MST SIDA Tunis), créée en 1990, est la première association de lutte contre le VIH/sida en Tunisie.</w:t>
      </w:r>
      <w:r>
        <w:br/>
      </w:r>
      <w:r w:rsidRPr="00C64910">
        <w:rPr>
          <w:b/>
          <w:bCs/>
          <w:lang w:val="fr-FR"/>
        </w:rPr>
        <w:t xml:space="preserve">Dans le cadre de projet XENIA </w:t>
      </w:r>
      <w:r>
        <w:rPr>
          <w:lang w:val="fr-FR"/>
        </w:rPr>
        <w:t xml:space="preserve">en partenariat avec </w:t>
      </w:r>
      <w:r w:rsidRPr="00C64910">
        <w:rPr>
          <w:lang w:val="fr-FR"/>
        </w:rPr>
        <w:t xml:space="preserve">Médecins du Monde Belgique (MdM) , ATL MST SIDA Tunis est à la recherche d’un. e consultant.e pour </w:t>
      </w:r>
      <w:r>
        <w:rPr>
          <w:lang w:val="fr-FR"/>
        </w:rPr>
        <w:t>l’actualisation de la cartographie des services aux populations vulnérables</w:t>
      </w:r>
    </w:p>
    <w:p w14:paraId="77FDD890" w14:textId="77777777" w:rsidR="001D444A" w:rsidRPr="00C64910" w:rsidRDefault="001D444A" w:rsidP="001D444A">
      <w:pPr>
        <w:rPr>
          <w:lang w:val="fr-FR"/>
        </w:rPr>
      </w:pPr>
    </w:p>
    <w:p w14:paraId="606A0638" w14:textId="77777777" w:rsidR="001D444A" w:rsidRPr="004059BA" w:rsidRDefault="001D444A" w:rsidP="001D444A">
      <w:pPr>
        <w:pStyle w:val="Titre2"/>
        <w:rPr>
          <w:color w:val="FF0000"/>
        </w:rPr>
      </w:pPr>
      <w:r w:rsidRPr="004059BA">
        <w:rPr>
          <w:color w:val="FF0000"/>
        </w:rPr>
        <w:t>Objectif de la mission</w:t>
      </w:r>
    </w:p>
    <w:p w14:paraId="6C0EB309" w14:textId="77777777" w:rsidR="001D444A" w:rsidRPr="001D444A" w:rsidRDefault="001D444A" w:rsidP="001D444A">
      <w:pPr>
        <w:rPr>
          <w:lang w:val="fr-FR"/>
        </w:rPr>
      </w:pPr>
      <w:r w:rsidRPr="001D444A">
        <w:rPr>
          <w:b/>
          <w:bCs/>
          <w:lang w:val="fr-FR"/>
        </w:rPr>
        <w:t>Actualisation de la cartographie des services SSR</w:t>
      </w:r>
      <w:r w:rsidRPr="001D444A">
        <w:rPr>
          <w:lang w:val="fr-FR"/>
        </w:rPr>
        <w:br/>
        <w:t>Mettre à jour une cartographie nationale des services disponibles (médicaux, sociaux, juridiques) avec un focus sur la SSR, afin de faciliter l’accès des bénéficiaires aux structures adaptées et de renforcer la coordination entre les acteurs, en concertation avec les partenaires du projet.</w:t>
      </w:r>
    </w:p>
    <w:p w14:paraId="5E3E9EFE" w14:textId="77777777" w:rsidR="001D444A" w:rsidRPr="004059BA" w:rsidRDefault="001D444A" w:rsidP="001D444A">
      <w:pPr>
        <w:pStyle w:val="Titre2"/>
        <w:rPr>
          <w:color w:val="FF0000"/>
        </w:rPr>
      </w:pPr>
      <w:r w:rsidRPr="004059BA">
        <w:rPr>
          <w:color w:val="FF0000"/>
        </w:rPr>
        <w:t>Description des tâches</w:t>
      </w:r>
    </w:p>
    <w:p w14:paraId="7A22F9FC" w14:textId="77777777" w:rsidR="001D444A" w:rsidRDefault="001D444A" w:rsidP="001D444A">
      <w:pPr>
        <w:rPr>
          <w:lang w:val="fr-FR"/>
        </w:rPr>
      </w:pPr>
      <w:r w:rsidRPr="008B2CFA">
        <w:rPr>
          <w:lang w:val="fr-FR"/>
        </w:rPr>
        <w:t>Analyser la documentation disponible (études, rapports, protocoles nationaux et internationaux)</w:t>
      </w:r>
    </w:p>
    <w:p w14:paraId="57F7A61E" w14:textId="77777777" w:rsidR="001D444A" w:rsidRDefault="001D444A" w:rsidP="001D444A">
      <w:pPr>
        <w:rPr>
          <w:lang w:val="fr-FR"/>
        </w:rPr>
      </w:pPr>
      <w:r>
        <w:rPr>
          <w:lang w:val="fr-FR"/>
        </w:rPr>
        <w:t xml:space="preserve">Revue des cartographies élaborées </w:t>
      </w:r>
    </w:p>
    <w:p w14:paraId="236650F0" w14:textId="129B668A" w:rsidR="001D444A" w:rsidRPr="008B2CFA" w:rsidRDefault="001D444A" w:rsidP="001D444A">
      <w:pPr>
        <w:rPr>
          <w:lang w:val="fr-FR"/>
        </w:rPr>
      </w:pPr>
      <w:r>
        <w:rPr>
          <w:lang w:val="fr-FR"/>
        </w:rPr>
        <w:t xml:space="preserve">Actualisation de la cartographie des services aux populations vulnérables </w:t>
      </w:r>
      <w:r w:rsidRPr="008B2CFA">
        <w:rPr>
          <w:lang w:val="fr-FR"/>
        </w:rPr>
        <w:br/>
      </w:r>
    </w:p>
    <w:p w14:paraId="273BD8C9" w14:textId="7DC1E5D7" w:rsidR="001D444A" w:rsidRDefault="001D444A" w:rsidP="001D444A">
      <w:pPr>
        <w:pStyle w:val="Titre2"/>
        <w:rPr>
          <w:color w:val="FF0000"/>
        </w:rPr>
      </w:pPr>
      <w:r w:rsidRPr="004059BA">
        <w:rPr>
          <w:color w:val="FF0000"/>
        </w:rPr>
        <w:t>Livrable</w:t>
      </w:r>
    </w:p>
    <w:p w14:paraId="33D324BF" w14:textId="77777777" w:rsidR="001D444A" w:rsidRDefault="001D444A" w:rsidP="001D444A">
      <w:pPr>
        <w:rPr>
          <w:color w:val="FF0000"/>
        </w:rPr>
      </w:pPr>
      <w:r>
        <w:t>Cartographie actualisée</w:t>
      </w:r>
      <w:r>
        <w:br/>
      </w:r>
    </w:p>
    <w:p w14:paraId="4420A26F" w14:textId="4524E788" w:rsidR="001D444A" w:rsidRPr="001D444A" w:rsidRDefault="001D444A" w:rsidP="001D444A">
      <w:pPr>
        <w:rPr>
          <w:color w:val="FF0000"/>
        </w:rPr>
      </w:pPr>
      <w:r w:rsidRPr="004059BA">
        <w:rPr>
          <w:color w:val="FF0000"/>
        </w:rPr>
        <w:t>Profil recherché</w:t>
      </w:r>
    </w:p>
    <w:p w14:paraId="7257DC0F" w14:textId="77777777" w:rsidR="0072092E" w:rsidRDefault="001D444A" w:rsidP="0072092E">
      <w:r>
        <w:t>-</w:t>
      </w:r>
    </w:p>
    <w:p w14:paraId="5F3D320B" w14:textId="77777777" w:rsidR="0072092E" w:rsidRDefault="0072092E" w:rsidP="0072092E"/>
    <w:p w14:paraId="33044BF9" w14:textId="2E9B3B3C" w:rsidR="001D444A" w:rsidRDefault="001D444A" w:rsidP="0072092E">
      <w:r>
        <w:t>Formation supérieure en santé publique, médecine, psychologie, droit, sciences sociales ou disciplines pertinentes,</w:t>
      </w:r>
      <w:r>
        <w:br/>
        <w:t>Expérience confirmée (4 ans minimum) sur les thématiques de santé VIH/IST, droits humains et violence basée sur le genre,</w:t>
      </w:r>
      <w:r>
        <w:br/>
        <w:t>Bonne connaissance du contexte tunisien et des services disponibles de SSR /VIH/IST</w:t>
      </w:r>
    </w:p>
    <w:p w14:paraId="0BDF06B1" w14:textId="77777777" w:rsidR="001D444A" w:rsidRDefault="001D444A" w:rsidP="001D444A"/>
    <w:p w14:paraId="06105D37" w14:textId="77777777" w:rsidR="001D444A" w:rsidRDefault="001D444A" w:rsidP="001D444A">
      <w:pPr>
        <w:pStyle w:val="Titre2"/>
        <w:rPr>
          <w:color w:val="FF0000"/>
        </w:rPr>
      </w:pPr>
      <w:r w:rsidRPr="009F5E96">
        <w:rPr>
          <w:color w:val="FF0000"/>
        </w:rPr>
        <w:t>Comment postuler?</w:t>
      </w:r>
    </w:p>
    <w:p w14:paraId="4904A089" w14:textId="295637D6" w:rsidR="001D444A" w:rsidRPr="00B2149D" w:rsidRDefault="001D444A" w:rsidP="001D444A">
      <w:pPr>
        <w:autoSpaceDE w:val="0"/>
        <w:autoSpaceDN w:val="0"/>
        <w:adjustRightInd w:val="0"/>
        <w:contextualSpacing/>
        <w:rPr>
          <w:rFonts w:ascii="Calibri" w:eastAsia="Calibri" w:hAnsi="Calibri" w:cs="Calibri"/>
          <w:b/>
          <w:bCs/>
          <w:i/>
          <w:iCs/>
          <w:color w:val="000000"/>
          <w:sz w:val="32"/>
          <w:szCs w:val="32"/>
          <w:lang w:val="fr-FR"/>
        </w:rPr>
      </w:pPr>
      <w:r w:rsidRPr="00B2149D">
        <w:rPr>
          <w:rFonts w:ascii="Calibri" w:eastAsia="Calibri" w:hAnsi="Calibri" w:cs="Calibri"/>
          <w:b/>
          <w:bCs/>
          <w:i/>
          <w:iCs/>
          <w:color w:val="000000"/>
          <w:sz w:val="32"/>
          <w:szCs w:val="32"/>
          <w:lang w:val="fr-FR"/>
        </w:rPr>
        <w:t>Les dossiers de candidature (</w:t>
      </w:r>
      <w:r>
        <w:rPr>
          <w:rFonts w:ascii="Calibri" w:eastAsia="Calibri" w:hAnsi="Calibri" w:cs="Calibri"/>
          <w:b/>
          <w:bCs/>
          <w:i/>
          <w:iCs/>
          <w:color w:val="000000"/>
          <w:sz w:val="32"/>
          <w:szCs w:val="32"/>
          <w:lang w:val="fr-FR"/>
        </w:rPr>
        <w:t>Offre technique et financière</w:t>
      </w:r>
      <w:r w:rsidRPr="00B2149D">
        <w:rPr>
          <w:rFonts w:ascii="Calibri" w:eastAsia="Calibri" w:hAnsi="Calibri" w:cs="Calibri"/>
          <w:b/>
          <w:bCs/>
          <w:i/>
          <w:iCs/>
          <w:color w:val="000000"/>
          <w:sz w:val="32"/>
          <w:szCs w:val="32"/>
          <w:lang w:val="fr-FR"/>
        </w:rPr>
        <w:t>) doivent être envoyés par courrier électronique À l’adresse suivante : atlsidatunis@gmail.com mentionnant en objet : Candidature pour le poste é « Un.e Consultant·e pour l’</w:t>
      </w:r>
      <w:r>
        <w:rPr>
          <w:rFonts w:ascii="Calibri" w:eastAsia="Calibri" w:hAnsi="Calibri" w:cs="Calibri"/>
          <w:b/>
          <w:bCs/>
          <w:i/>
          <w:iCs/>
          <w:color w:val="000000"/>
          <w:sz w:val="32"/>
          <w:szCs w:val="32"/>
          <w:lang w:val="fr-FR"/>
        </w:rPr>
        <w:t>actualisation de la cartographie des services aux populations vulnérables »</w:t>
      </w:r>
      <w:r w:rsidRPr="00B2149D">
        <w:rPr>
          <w:rFonts w:ascii="Calibri" w:eastAsia="Calibri" w:hAnsi="Calibri" w:cs="Calibri"/>
          <w:b/>
          <w:bCs/>
          <w:i/>
          <w:iCs/>
          <w:color w:val="000000"/>
          <w:sz w:val="32"/>
          <w:szCs w:val="32"/>
          <w:lang w:val="fr-FR"/>
        </w:rPr>
        <w:t xml:space="preserve"> </w:t>
      </w:r>
    </w:p>
    <w:p w14:paraId="518F8DE5" w14:textId="77777777" w:rsidR="001D444A" w:rsidRDefault="001D444A" w:rsidP="001D444A">
      <w:pPr>
        <w:rPr>
          <w:lang w:val="fr-FR"/>
        </w:rPr>
      </w:pPr>
    </w:p>
    <w:p w14:paraId="0B437A23" w14:textId="77777777" w:rsidR="001D444A" w:rsidRDefault="001D444A" w:rsidP="001D444A">
      <w:pPr>
        <w:rPr>
          <w:lang w:val="fr-FR"/>
        </w:rPr>
      </w:pPr>
      <w:r w:rsidRPr="009A1944">
        <w:rPr>
          <w:lang w:val="fr-FR"/>
        </w:rPr>
        <w:t xml:space="preserve">Le dernier délai de réception des candidatures est fixé le 10 octobre 2025 à 17 h (Heure de Tunis). </w:t>
      </w:r>
    </w:p>
    <w:p w14:paraId="36B1526E" w14:textId="77777777" w:rsidR="001D444A" w:rsidRDefault="001D444A" w:rsidP="001D444A">
      <w:pPr>
        <w:rPr>
          <w:lang w:val="fr-FR"/>
        </w:rPr>
      </w:pPr>
      <w:r>
        <w:rPr>
          <w:lang w:val="fr-FR"/>
        </w:rPr>
        <w:t>Le dossier de candidature peut aussi être déposé au bureau d’ordre du siège de l’ATL MST   SIDA TUNIS sis 7 rue el khalil Menzeh 8.</w:t>
      </w:r>
    </w:p>
    <w:p w14:paraId="4BB404E6" w14:textId="77777777" w:rsidR="001D444A" w:rsidRPr="009A1944" w:rsidRDefault="001D444A" w:rsidP="001D444A">
      <w:pPr>
        <w:rPr>
          <w:lang w:val="fr-FR"/>
        </w:rPr>
      </w:pPr>
    </w:p>
    <w:p w14:paraId="1A61E2D6" w14:textId="77777777" w:rsidR="00B9428D" w:rsidRPr="001D444A" w:rsidRDefault="00B9428D">
      <w:pPr>
        <w:rPr>
          <w:lang w:val="fr-FR"/>
        </w:rPr>
      </w:pPr>
    </w:p>
    <w:sectPr w:rsidR="00B9428D" w:rsidRPr="001D444A" w:rsidSect="001D444A">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303B8" w14:textId="77777777" w:rsidR="0083194E" w:rsidRDefault="0083194E" w:rsidP="0072092E">
      <w:pPr>
        <w:spacing w:after="0" w:line="240" w:lineRule="auto"/>
      </w:pPr>
      <w:r>
        <w:separator/>
      </w:r>
    </w:p>
  </w:endnote>
  <w:endnote w:type="continuationSeparator" w:id="0">
    <w:p w14:paraId="56E22A1E" w14:textId="77777777" w:rsidR="0083194E" w:rsidRDefault="0083194E" w:rsidP="007209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84E49" w14:textId="77777777" w:rsidR="0083194E" w:rsidRDefault="0083194E" w:rsidP="0072092E">
      <w:pPr>
        <w:spacing w:after="0" w:line="240" w:lineRule="auto"/>
      </w:pPr>
      <w:r>
        <w:separator/>
      </w:r>
    </w:p>
  </w:footnote>
  <w:footnote w:type="continuationSeparator" w:id="0">
    <w:p w14:paraId="6811C520" w14:textId="77777777" w:rsidR="0083194E" w:rsidRDefault="0083194E" w:rsidP="007209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3C62" w14:textId="0C8045FC" w:rsidR="0072092E" w:rsidRDefault="0072092E">
    <w:pPr>
      <w:pStyle w:val="En-tte"/>
    </w:pPr>
    <w:r>
      <w:rPr>
        <w:noProof/>
        <w14:ligatures w14:val="standardContextual"/>
      </w:rPr>
      <w:drawing>
        <wp:anchor distT="0" distB="0" distL="114300" distR="114300" simplePos="0" relativeHeight="251658240" behindDoc="1" locked="0" layoutInCell="1" allowOverlap="1" wp14:anchorId="4D0641CE" wp14:editId="24D0330F">
          <wp:simplePos x="0" y="0"/>
          <wp:positionH relativeFrom="margin">
            <wp:posOffset>-619760</wp:posOffset>
          </wp:positionH>
          <wp:positionV relativeFrom="margin">
            <wp:posOffset>-843280</wp:posOffset>
          </wp:positionV>
          <wp:extent cx="1336675" cy="1035050"/>
          <wp:effectExtent l="0" t="0" r="0" b="0"/>
          <wp:wrapThrough wrapText="bothSides">
            <wp:wrapPolygon edited="0">
              <wp:start x="0" y="0"/>
              <wp:lineTo x="0" y="21070"/>
              <wp:lineTo x="21241" y="21070"/>
              <wp:lineTo x="21241" y="0"/>
              <wp:lineTo x="0" y="0"/>
            </wp:wrapPolygon>
          </wp:wrapThrough>
          <wp:docPr id="188525293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6675" cy="1035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AE25E7"/>
    <w:multiLevelType w:val="hybridMultilevel"/>
    <w:tmpl w:val="ED4C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904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44A"/>
    <w:rsid w:val="000C5978"/>
    <w:rsid w:val="001D444A"/>
    <w:rsid w:val="001F1782"/>
    <w:rsid w:val="005A0CD4"/>
    <w:rsid w:val="0072092E"/>
    <w:rsid w:val="0083194E"/>
    <w:rsid w:val="00B9428D"/>
    <w:rsid w:val="00CD34F7"/>
    <w:rsid w:val="00DD3DF1"/>
    <w:rsid w:val="00FF4A1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F616D"/>
  <w15:chartTrackingRefBased/>
  <w15:docId w15:val="{814E0C27-F132-4CCF-81BC-A243A884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44A"/>
    <w:pPr>
      <w:spacing w:after="200" w:line="276" w:lineRule="auto"/>
    </w:pPr>
    <w:rPr>
      <w:rFonts w:eastAsiaTheme="minorEastAsia"/>
      <w:kern w:val="0"/>
      <w:lang w:val="en-US"/>
      <w14:ligatures w14:val="none"/>
    </w:rPr>
  </w:style>
  <w:style w:type="paragraph" w:styleId="Titre1">
    <w:name w:val="heading 1"/>
    <w:basedOn w:val="Normal"/>
    <w:next w:val="Normal"/>
    <w:link w:val="Titre1Car"/>
    <w:uiPriority w:val="9"/>
    <w:qFormat/>
    <w:rsid w:val="001D44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1D44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D444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D444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D444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D444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444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444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444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44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1D444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D444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D444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D444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D44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44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44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444A"/>
    <w:rPr>
      <w:rFonts w:eastAsiaTheme="majorEastAsia" w:cstheme="majorBidi"/>
      <w:color w:val="272727" w:themeColor="text1" w:themeTint="D8"/>
    </w:rPr>
  </w:style>
  <w:style w:type="paragraph" w:styleId="Titre">
    <w:name w:val="Title"/>
    <w:basedOn w:val="Normal"/>
    <w:next w:val="Normal"/>
    <w:link w:val="TitreCar"/>
    <w:uiPriority w:val="10"/>
    <w:qFormat/>
    <w:rsid w:val="001D44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44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444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44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444A"/>
    <w:pPr>
      <w:spacing w:before="160"/>
      <w:jc w:val="center"/>
    </w:pPr>
    <w:rPr>
      <w:i/>
      <w:iCs/>
      <w:color w:val="404040" w:themeColor="text1" w:themeTint="BF"/>
    </w:rPr>
  </w:style>
  <w:style w:type="character" w:customStyle="1" w:styleId="CitationCar">
    <w:name w:val="Citation Car"/>
    <w:basedOn w:val="Policepardfaut"/>
    <w:link w:val="Citation"/>
    <w:uiPriority w:val="29"/>
    <w:rsid w:val="001D444A"/>
    <w:rPr>
      <w:i/>
      <w:iCs/>
      <w:color w:val="404040" w:themeColor="text1" w:themeTint="BF"/>
    </w:rPr>
  </w:style>
  <w:style w:type="paragraph" w:styleId="Paragraphedeliste">
    <w:name w:val="List Paragraph"/>
    <w:basedOn w:val="Normal"/>
    <w:uiPriority w:val="34"/>
    <w:qFormat/>
    <w:rsid w:val="001D444A"/>
    <w:pPr>
      <w:ind w:left="720"/>
      <w:contextualSpacing/>
    </w:pPr>
  </w:style>
  <w:style w:type="character" w:styleId="Accentuationintense">
    <w:name w:val="Intense Emphasis"/>
    <w:basedOn w:val="Policepardfaut"/>
    <w:uiPriority w:val="21"/>
    <w:qFormat/>
    <w:rsid w:val="001D444A"/>
    <w:rPr>
      <w:i/>
      <w:iCs/>
      <w:color w:val="2F5496" w:themeColor="accent1" w:themeShade="BF"/>
    </w:rPr>
  </w:style>
  <w:style w:type="paragraph" w:styleId="Citationintense">
    <w:name w:val="Intense Quote"/>
    <w:basedOn w:val="Normal"/>
    <w:next w:val="Normal"/>
    <w:link w:val="CitationintenseCar"/>
    <w:uiPriority w:val="30"/>
    <w:qFormat/>
    <w:rsid w:val="001D44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D444A"/>
    <w:rPr>
      <w:i/>
      <w:iCs/>
      <w:color w:val="2F5496" w:themeColor="accent1" w:themeShade="BF"/>
    </w:rPr>
  </w:style>
  <w:style w:type="character" w:styleId="Rfrenceintense">
    <w:name w:val="Intense Reference"/>
    <w:basedOn w:val="Policepardfaut"/>
    <w:uiPriority w:val="32"/>
    <w:qFormat/>
    <w:rsid w:val="001D444A"/>
    <w:rPr>
      <w:b/>
      <w:bCs/>
      <w:smallCaps/>
      <w:color w:val="2F5496" w:themeColor="accent1" w:themeShade="BF"/>
      <w:spacing w:val="5"/>
    </w:rPr>
  </w:style>
  <w:style w:type="paragraph" w:styleId="En-tte">
    <w:name w:val="header"/>
    <w:basedOn w:val="Normal"/>
    <w:link w:val="En-tteCar"/>
    <w:uiPriority w:val="99"/>
    <w:unhideWhenUsed/>
    <w:rsid w:val="0072092E"/>
    <w:pPr>
      <w:tabs>
        <w:tab w:val="center" w:pos="4536"/>
        <w:tab w:val="right" w:pos="9072"/>
      </w:tabs>
      <w:spacing w:after="0" w:line="240" w:lineRule="auto"/>
    </w:pPr>
  </w:style>
  <w:style w:type="character" w:customStyle="1" w:styleId="En-tteCar">
    <w:name w:val="En-tête Car"/>
    <w:basedOn w:val="Policepardfaut"/>
    <w:link w:val="En-tte"/>
    <w:uiPriority w:val="99"/>
    <w:rsid w:val="0072092E"/>
    <w:rPr>
      <w:rFonts w:eastAsiaTheme="minorEastAsia"/>
      <w:kern w:val="0"/>
      <w:lang w:val="en-US"/>
      <w14:ligatures w14:val="none"/>
    </w:rPr>
  </w:style>
  <w:style w:type="paragraph" w:styleId="Pieddepage">
    <w:name w:val="footer"/>
    <w:basedOn w:val="Normal"/>
    <w:link w:val="PieddepageCar"/>
    <w:uiPriority w:val="99"/>
    <w:unhideWhenUsed/>
    <w:rsid w:val="007209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092E"/>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325</Words>
  <Characters>1788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Mokrani</dc:creator>
  <cp:keywords/>
  <dc:description/>
  <cp:lastModifiedBy>Aida Mokrani</cp:lastModifiedBy>
  <cp:revision>2</cp:revision>
  <dcterms:created xsi:type="dcterms:W3CDTF">2025-10-01T14:20:00Z</dcterms:created>
  <dcterms:modified xsi:type="dcterms:W3CDTF">2025-10-01T14:43:00Z</dcterms:modified>
</cp:coreProperties>
</file>