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1AEA0" w14:textId="77777777" w:rsidR="004B7B62" w:rsidRPr="002550B9" w:rsidRDefault="004B7B62" w:rsidP="00F9159D">
      <w:pPr>
        <w:spacing w:before="100" w:beforeAutospacing="1" w:after="100" w:afterAutospacing="1" w:line="276" w:lineRule="auto"/>
        <w:rPr>
          <w:rFonts w:ascii="Times New Roman" w:eastAsia="Times New Roman" w:hAnsi="Times New Roman" w:cs="Times New Roman"/>
          <w:b/>
          <w:bCs/>
          <w:color w:val="388600"/>
          <w:sz w:val="28"/>
          <w:szCs w:val="28"/>
          <w:lang w:eastAsia="fr-FR"/>
        </w:rPr>
      </w:pPr>
    </w:p>
    <w:p w14:paraId="56DAA997" w14:textId="1E087270" w:rsidR="004B7B62" w:rsidRPr="007231D2" w:rsidRDefault="004B7B62" w:rsidP="004B7B62">
      <w:pPr>
        <w:spacing w:before="100" w:beforeAutospacing="1" w:after="100" w:afterAutospacing="1" w:line="276" w:lineRule="auto"/>
        <w:jc w:val="center"/>
        <w:rPr>
          <w:rFonts w:asciiTheme="majorBidi" w:eastAsia="Times New Roman" w:hAnsiTheme="majorBidi" w:cstheme="majorBidi"/>
          <w:b/>
          <w:bCs/>
          <w:color w:val="388600"/>
          <w:sz w:val="28"/>
          <w:szCs w:val="28"/>
          <w:lang w:val="fr-FR" w:eastAsia="fr-FR"/>
        </w:rPr>
      </w:pPr>
      <w:r w:rsidRPr="007231D2">
        <w:rPr>
          <w:rFonts w:asciiTheme="majorBidi" w:eastAsia="Times New Roman" w:hAnsiTheme="majorBidi" w:cstheme="majorBidi"/>
          <w:b/>
          <w:bCs/>
          <w:color w:val="388600"/>
          <w:sz w:val="28"/>
          <w:szCs w:val="28"/>
          <w:lang w:val="fr-FR" w:eastAsia="fr-FR"/>
        </w:rPr>
        <w:t>Recrutement d’un Consultant/Formateur pour l’</w:t>
      </w:r>
      <w:r w:rsidR="002550B9" w:rsidRPr="007231D2">
        <w:rPr>
          <w:rFonts w:asciiTheme="majorBidi" w:eastAsia="Times New Roman" w:hAnsiTheme="majorBidi" w:cstheme="majorBidi"/>
          <w:b/>
          <w:bCs/>
          <w:color w:val="388600"/>
          <w:sz w:val="28"/>
          <w:szCs w:val="28"/>
          <w:lang w:val="fr-FR" w:eastAsia="fr-FR"/>
        </w:rPr>
        <w:t>a</w:t>
      </w:r>
      <w:r w:rsidRPr="007231D2">
        <w:rPr>
          <w:rFonts w:asciiTheme="majorBidi" w:eastAsia="Times New Roman" w:hAnsiTheme="majorBidi" w:cstheme="majorBidi"/>
          <w:b/>
          <w:bCs/>
          <w:color w:val="388600"/>
          <w:sz w:val="28"/>
          <w:szCs w:val="28"/>
          <w:lang w:val="fr-FR" w:eastAsia="fr-FR"/>
        </w:rPr>
        <w:t xml:space="preserve">nimation de </w:t>
      </w:r>
      <w:r w:rsidR="002550B9" w:rsidRPr="007231D2">
        <w:rPr>
          <w:rFonts w:asciiTheme="majorBidi" w:eastAsia="Times New Roman" w:hAnsiTheme="majorBidi" w:cstheme="majorBidi"/>
          <w:b/>
          <w:bCs/>
          <w:color w:val="388600"/>
          <w:sz w:val="28"/>
          <w:szCs w:val="28"/>
          <w:lang w:val="fr-FR" w:eastAsia="fr-FR"/>
        </w:rPr>
        <w:t>3</w:t>
      </w:r>
      <w:r w:rsidRPr="007231D2">
        <w:rPr>
          <w:rFonts w:asciiTheme="majorBidi" w:eastAsia="Times New Roman" w:hAnsiTheme="majorBidi" w:cstheme="majorBidi"/>
          <w:b/>
          <w:bCs/>
          <w:color w:val="388600"/>
          <w:sz w:val="28"/>
          <w:szCs w:val="28"/>
          <w:lang w:val="fr-FR" w:eastAsia="fr-FR"/>
        </w:rPr>
        <w:t xml:space="preserve"> </w:t>
      </w:r>
      <w:r w:rsidR="002550B9" w:rsidRPr="007231D2">
        <w:rPr>
          <w:rFonts w:asciiTheme="majorBidi" w:eastAsia="Times New Roman" w:hAnsiTheme="majorBidi" w:cstheme="majorBidi"/>
          <w:b/>
          <w:bCs/>
          <w:color w:val="388600"/>
          <w:sz w:val="28"/>
          <w:szCs w:val="28"/>
          <w:lang w:val="fr-FR" w:eastAsia="fr-FR"/>
        </w:rPr>
        <w:t>a</w:t>
      </w:r>
      <w:r w:rsidRPr="007231D2">
        <w:rPr>
          <w:rFonts w:asciiTheme="majorBidi" w:eastAsia="Times New Roman" w:hAnsiTheme="majorBidi" w:cstheme="majorBidi"/>
          <w:b/>
          <w:bCs/>
          <w:color w:val="388600"/>
          <w:sz w:val="28"/>
          <w:szCs w:val="28"/>
          <w:lang w:val="fr-FR" w:eastAsia="fr-FR"/>
        </w:rPr>
        <w:t xml:space="preserve">teliers de </w:t>
      </w:r>
      <w:r w:rsidR="002550B9" w:rsidRPr="007231D2">
        <w:rPr>
          <w:rFonts w:asciiTheme="majorBidi" w:eastAsia="Times New Roman" w:hAnsiTheme="majorBidi" w:cstheme="majorBidi"/>
          <w:b/>
          <w:bCs/>
          <w:color w:val="388600"/>
          <w:sz w:val="28"/>
          <w:szCs w:val="28"/>
          <w:lang w:val="fr-FR" w:eastAsia="fr-FR"/>
        </w:rPr>
        <w:t>r</w:t>
      </w:r>
      <w:r w:rsidRPr="007231D2">
        <w:rPr>
          <w:rFonts w:asciiTheme="majorBidi" w:eastAsia="Times New Roman" w:hAnsiTheme="majorBidi" w:cstheme="majorBidi"/>
          <w:b/>
          <w:bCs/>
          <w:color w:val="388600"/>
          <w:sz w:val="28"/>
          <w:szCs w:val="28"/>
          <w:lang w:val="fr-FR" w:eastAsia="fr-FR"/>
        </w:rPr>
        <w:t xml:space="preserve">enforcement des </w:t>
      </w:r>
      <w:r w:rsidR="002550B9" w:rsidRPr="007231D2">
        <w:rPr>
          <w:rFonts w:asciiTheme="majorBidi" w:eastAsia="Times New Roman" w:hAnsiTheme="majorBidi" w:cstheme="majorBidi"/>
          <w:b/>
          <w:bCs/>
          <w:color w:val="388600"/>
          <w:sz w:val="28"/>
          <w:szCs w:val="28"/>
          <w:lang w:val="fr-FR" w:eastAsia="fr-FR"/>
        </w:rPr>
        <w:t>c</w:t>
      </w:r>
      <w:r w:rsidRPr="007231D2">
        <w:rPr>
          <w:rFonts w:asciiTheme="majorBidi" w:eastAsia="Times New Roman" w:hAnsiTheme="majorBidi" w:cstheme="majorBidi"/>
          <w:b/>
          <w:bCs/>
          <w:color w:val="388600"/>
          <w:sz w:val="28"/>
          <w:szCs w:val="28"/>
          <w:lang w:val="fr-FR" w:eastAsia="fr-FR"/>
        </w:rPr>
        <w:t xml:space="preserve">apacités en </w:t>
      </w:r>
      <w:r w:rsidR="002550B9" w:rsidRPr="007231D2">
        <w:rPr>
          <w:rFonts w:asciiTheme="majorBidi" w:eastAsia="Times New Roman" w:hAnsiTheme="majorBidi" w:cstheme="majorBidi"/>
          <w:b/>
          <w:bCs/>
          <w:color w:val="388600"/>
          <w:sz w:val="28"/>
          <w:szCs w:val="28"/>
          <w:lang w:val="fr-FR" w:eastAsia="fr-FR"/>
        </w:rPr>
        <w:t>g</w:t>
      </w:r>
      <w:r w:rsidRPr="007231D2">
        <w:rPr>
          <w:rFonts w:asciiTheme="majorBidi" w:eastAsia="Times New Roman" w:hAnsiTheme="majorBidi" w:cstheme="majorBidi"/>
          <w:b/>
          <w:bCs/>
          <w:color w:val="388600"/>
          <w:sz w:val="28"/>
          <w:szCs w:val="28"/>
          <w:lang w:val="fr-FR" w:eastAsia="fr-FR"/>
        </w:rPr>
        <w:t xml:space="preserve">estion des </w:t>
      </w:r>
      <w:r w:rsidR="002550B9" w:rsidRPr="007231D2">
        <w:rPr>
          <w:rFonts w:asciiTheme="majorBidi" w:eastAsia="Times New Roman" w:hAnsiTheme="majorBidi" w:cstheme="majorBidi"/>
          <w:b/>
          <w:bCs/>
          <w:color w:val="388600"/>
          <w:sz w:val="28"/>
          <w:szCs w:val="28"/>
          <w:lang w:val="fr-FR" w:eastAsia="fr-FR"/>
        </w:rPr>
        <w:t>m</w:t>
      </w:r>
      <w:r w:rsidRPr="007231D2">
        <w:rPr>
          <w:rFonts w:asciiTheme="majorBidi" w:eastAsia="Times New Roman" w:hAnsiTheme="majorBidi" w:cstheme="majorBidi"/>
          <w:b/>
          <w:bCs/>
          <w:color w:val="388600"/>
          <w:sz w:val="28"/>
          <w:szCs w:val="28"/>
          <w:lang w:val="fr-FR" w:eastAsia="fr-FR"/>
        </w:rPr>
        <w:t>icro-</w:t>
      </w:r>
      <w:r w:rsidR="002550B9" w:rsidRPr="007231D2">
        <w:rPr>
          <w:rFonts w:asciiTheme="majorBidi" w:eastAsia="Times New Roman" w:hAnsiTheme="majorBidi" w:cstheme="majorBidi"/>
          <w:b/>
          <w:bCs/>
          <w:color w:val="388600"/>
          <w:sz w:val="28"/>
          <w:szCs w:val="28"/>
          <w:lang w:val="fr-FR" w:eastAsia="fr-FR"/>
        </w:rPr>
        <w:t>p</w:t>
      </w:r>
      <w:r w:rsidRPr="007231D2">
        <w:rPr>
          <w:rFonts w:asciiTheme="majorBidi" w:eastAsia="Times New Roman" w:hAnsiTheme="majorBidi" w:cstheme="majorBidi"/>
          <w:b/>
          <w:bCs/>
          <w:color w:val="388600"/>
          <w:sz w:val="28"/>
          <w:szCs w:val="28"/>
          <w:lang w:val="fr-FR" w:eastAsia="fr-FR"/>
        </w:rPr>
        <w:t xml:space="preserve">rojets au </w:t>
      </w:r>
      <w:r w:rsidR="002550B9" w:rsidRPr="007231D2">
        <w:rPr>
          <w:rFonts w:asciiTheme="majorBidi" w:eastAsia="Times New Roman" w:hAnsiTheme="majorBidi" w:cstheme="majorBidi"/>
          <w:b/>
          <w:bCs/>
          <w:color w:val="388600"/>
          <w:sz w:val="28"/>
          <w:szCs w:val="28"/>
          <w:lang w:val="fr-FR" w:eastAsia="fr-FR"/>
        </w:rPr>
        <w:t xml:space="preserve">profit </w:t>
      </w:r>
      <w:r w:rsidRPr="007231D2">
        <w:rPr>
          <w:rFonts w:asciiTheme="majorBidi" w:eastAsia="Times New Roman" w:hAnsiTheme="majorBidi" w:cstheme="majorBidi"/>
          <w:b/>
          <w:bCs/>
          <w:color w:val="388600"/>
          <w:sz w:val="28"/>
          <w:szCs w:val="28"/>
          <w:lang w:val="fr-FR" w:eastAsia="fr-FR"/>
        </w:rPr>
        <w:t xml:space="preserve">des </w:t>
      </w:r>
      <w:r w:rsidR="002550B9" w:rsidRPr="007231D2">
        <w:rPr>
          <w:rFonts w:asciiTheme="majorBidi" w:eastAsia="Times New Roman" w:hAnsiTheme="majorBidi" w:cstheme="majorBidi"/>
          <w:b/>
          <w:bCs/>
          <w:color w:val="388600"/>
          <w:sz w:val="28"/>
          <w:szCs w:val="28"/>
          <w:lang w:val="fr-FR" w:eastAsia="fr-FR"/>
        </w:rPr>
        <w:t>f</w:t>
      </w:r>
      <w:r w:rsidRPr="007231D2">
        <w:rPr>
          <w:rFonts w:asciiTheme="majorBidi" w:eastAsia="Times New Roman" w:hAnsiTheme="majorBidi" w:cstheme="majorBidi"/>
          <w:b/>
          <w:bCs/>
          <w:color w:val="388600"/>
          <w:sz w:val="28"/>
          <w:szCs w:val="28"/>
          <w:lang w:val="fr-FR" w:eastAsia="fr-FR"/>
        </w:rPr>
        <w:t xml:space="preserve">emmes et des </w:t>
      </w:r>
      <w:r w:rsidR="002550B9" w:rsidRPr="007231D2">
        <w:rPr>
          <w:rFonts w:asciiTheme="majorBidi" w:eastAsia="Times New Roman" w:hAnsiTheme="majorBidi" w:cstheme="majorBidi"/>
          <w:b/>
          <w:bCs/>
          <w:color w:val="388600"/>
          <w:sz w:val="28"/>
          <w:szCs w:val="28"/>
          <w:lang w:val="fr-FR" w:eastAsia="fr-FR"/>
        </w:rPr>
        <w:t>j</w:t>
      </w:r>
      <w:r w:rsidRPr="007231D2">
        <w:rPr>
          <w:rFonts w:asciiTheme="majorBidi" w:eastAsia="Times New Roman" w:hAnsiTheme="majorBidi" w:cstheme="majorBidi"/>
          <w:b/>
          <w:bCs/>
          <w:color w:val="388600"/>
          <w:sz w:val="28"/>
          <w:szCs w:val="28"/>
          <w:lang w:val="fr-FR" w:eastAsia="fr-FR"/>
        </w:rPr>
        <w:t>eunes</w:t>
      </w:r>
    </w:p>
    <w:p w14:paraId="4BCFACA1" w14:textId="6B452649" w:rsidR="00F9159D" w:rsidRPr="007231D2" w:rsidRDefault="00F9159D" w:rsidP="00F9159D">
      <w:pPr>
        <w:spacing w:before="100" w:beforeAutospacing="1" w:after="100" w:afterAutospacing="1" w:line="276" w:lineRule="auto"/>
        <w:rPr>
          <w:rFonts w:asciiTheme="majorBidi" w:eastAsia="Times New Roman" w:hAnsiTheme="majorBidi" w:cstheme="majorBidi"/>
          <w:b/>
          <w:bCs/>
          <w:lang w:val="fr-FR" w:eastAsia="fr-FR"/>
        </w:rPr>
      </w:pPr>
      <w:r w:rsidRPr="007231D2">
        <w:rPr>
          <w:rFonts w:asciiTheme="majorBidi" w:eastAsia="Times New Roman" w:hAnsiTheme="majorBidi" w:cstheme="majorBidi"/>
          <w:b/>
          <w:bCs/>
          <w:lang w:val="fr-FR" w:eastAsia="fr-FR"/>
        </w:rPr>
        <w:t xml:space="preserve">Type de contrat : </w:t>
      </w:r>
      <w:r w:rsidRPr="007231D2">
        <w:rPr>
          <w:rFonts w:asciiTheme="majorBidi" w:eastAsia="Times New Roman" w:hAnsiTheme="majorBidi" w:cstheme="majorBidi"/>
          <w:lang w:val="fr-FR" w:eastAsia="fr-FR"/>
        </w:rPr>
        <w:t>Prestation de service</w:t>
      </w:r>
      <w:r w:rsidRPr="007231D2">
        <w:rPr>
          <w:rFonts w:asciiTheme="majorBidi" w:eastAsia="Times New Roman" w:hAnsiTheme="majorBidi" w:cstheme="majorBidi"/>
          <w:lang w:val="fr-FR" w:eastAsia="fr-FR"/>
        </w:rPr>
        <w:br/>
      </w:r>
      <w:proofErr w:type="gramStart"/>
      <w:r w:rsidRPr="007231D2">
        <w:rPr>
          <w:rFonts w:asciiTheme="majorBidi" w:eastAsia="Times New Roman" w:hAnsiTheme="majorBidi" w:cstheme="majorBidi"/>
          <w:b/>
          <w:bCs/>
          <w:lang w:val="fr-FR" w:eastAsia="fr-FR"/>
        </w:rPr>
        <w:t>Association:</w:t>
      </w:r>
      <w:proofErr w:type="gramEnd"/>
      <w:r w:rsidRPr="007231D2">
        <w:rPr>
          <w:rFonts w:asciiTheme="majorBidi" w:eastAsia="Times New Roman" w:hAnsiTheme="majorBidi" w:cstheme="majorBidi"/>
          <w:b/>
          <w:bCs/>
          <w:lang w:val="fr-FR" w:eastAsia="fr-FR"/>
        </w:rPr>
        <w:t xml:space="preserve"> Association Tunisienne de la Santé de la Reproduction (ATSR)</w:t>
      </w:r>
    </w:p>
    <w:p w14:paraId="0A5E3201" w14:textId="2054F9AA" w:rsidR="00F9159D" w:rsidRPr="007231D2" w:rsidRDefault="00F9159D" w:rsidP="00F9159D">
      <w:pPr>
        <w:spacing w:before="100" w:beforeAutospacing="1" w:after="100" w:afterAutospacing="1" w:line="276" w:lineRule="auto"/>
        <w:rPr>
          <w:rFonts w:asciiTheme="majorBidi" w:eastAsia="Times New Roman" w:hAnsiTheme="majorBidi" w:cstheme="majorBidi"/>
          <w:b/>
          <w:bCs/>
          <w:lang w:val="fr-FR" w:eastAsia="fr-FR"/>
        </w:rPr>
      </w:pPr>
      <w:r w:rsidRPr="007231D2">
        <w:rPr>
          <w:rFonts w:asciiTheme="majorBidi" w:eastAsia="Times New Roman" w:hAnsiTheme="majorBidi" w:cstheme="majorBidi"/>
          <w:lang w:val="fr-FR" w:eastAsia="fr-FR"/>
        </w:rPr>
        <w:br/>
        <w:t>L’Association Tunisienne de la Santé de la Reproduction (ATSR), créée en 1968, est une association de volontaires à but non lucratif œuvrant dans le domaine de la santé sexuelle et reproductive (SSR) et promouvant les droits associés à travers un partenariat multisectoriel pour réaliser les engagements globaux. Elle offre et facilite l’accès à l’information et aux services SSR de qualité et centrés sur la personne, ainsi qu’à l’éducation sexuelle complète des jeunes dans toute leur diversité, en favorisant l’innovation. Elle est membre de la Fédération Internationale du Planning Familial (IPPF) – Région du Monde Arabe depuis 1969.</w:t>
      </w:r>
    </w:p>
    <w:p w14:paraId="55B06C79" w14:textId="2F6848D0" w:rsidR="00F9159D" w:rsidRPr="00442B1F" w:rsidRDefault="00442B1F" w:rsidP="00F9159D">
      <w:pPr>
        <w:rPr>
          <w:rFonts w:asciiTheme="majorBidi" w:hAnsiTheme="majorBidi" w:cstheme="majorBidi"/>
          <w:b/>
          <w:bCs/>
          <w:lang w:val="fr-FR"/>
        </w:rPr>
      </w:pPr>
      <w:r>
        <w:rPr>
          <w:rFonts w:asciiTheme="majorBidi" w:hAnsiTheme="majorBidi" w:cstheme="majorBidi"/>
          <w:b/>
          <w:bCs/>
          <w:lang w:val="fr-FR"/>
        </w:rPr>
        <w:t>1-</w:t>
      </w:r>
      <w:r w:rsidR="00F9159D" w:rsidRPr="00442B1F">
        <w:rPr>
          <w:rFonts w:asciiTheme="majorBidi" w:hAnsiTheme="majorBidi" w:cstheme="majorBidi"/>
          <w:b/>
          <w:bCs/>
          <w:lang w:val="fr-FR"/>
        </w:rPr>
        <w:t>Contexte et justification</w:t>
      </w:r>
      <w:r>
        <w:rPr>
          <w:rFonts w:asciiTheme="majorBidi" w:hAnsiTheme="majorBidi" w:cstheme="majorBidi"/>
          <w:b/>
          <w:bCs/>
          <w:lang w:val="fr-FR"/>
        </w:rPr>
        <w:t> :</w:t>
      </w:r>
    </w:p>
    <w:p w14:paraId="2BD2AA62" w14:textId="77777777" w:rsidR="00442B1F" w:rsidRDefault="5AB52B63" w:rsidP="00442B1F">
      <w:pPr>
        <w:spacing w:before="240" w:after="240"/>
        <w:rPr>
          <w:rFonts w:asciiTheme="majorBidi" w:eastAsia="Aptos" w:hAnsiTheme="majorBidi" w:cstheme="majorBidi"/>
          <w:lang w:val="fr-FR"/>
        </w:rPr>
      </w:pPr>
      <w:r w:rsidRPr="00442B1F">
        <w:rPr>
          <w:rFonts w:asciiTheme="majorBidi" w:eastAsia="Aptos" w:hAnsiTheme="majorBidi" w:cstheme="majorBidi"/>
          <w:lang w:val="fr-FR"/>
        </w:rPr>
        <w:t>Le projet Autonomisation économique et sociale pour la santé et le bien-être familial mené par le Bureau régional de la Fédération Internationale pour la Planification Familiale – Région du Monde Arabe (IPPF-AWRO) dans plusieurs pays arabes (Soudan, Mauritanie et Tunisie) vise à améliorer les services de santé maternelle et infantile complets et à promouvoir l’autonomisation économique des femmes et des jeunes en appuyant les associations membres de l’IPPF et en atteignant trois objectifs stratégiques :</w:t>
      </w:r>
    </w:p>
    <w:p w14:paraId="644C1B9D" w14:textId="7C046D3C" w:rsidR="009C7141" w:rsidRPr="00442B1F" w:rsidRDefault="5AB52B63" w:rsidP="00442B1F">
      <w:pPr>
        <w:spacing w:before="240" w:after="240"/>
        <w:rPr>
          <w:rFonts w:asciiTheme="majorBidi" w:eastAsia="Aptos" w:hAnsiTheme="majorBidi" w:cstheme="majorBidi"/>
          <w:lang w:val="fr-FR"/>
        </w:rPr>
      </w:pPr>
      <w:r w:rsidRPr="00442B1F">
        <w:rPr>
          <w:rFonts w:asciiTheme="majorBidi" w:hAnsiTheme="majorBidi" w:cstheme="majorBidi"/>
          <w:b/>
          <w:bCs/>
          <w:color w:val="002060"/>
          <w:lang w:val="fr-FR"/>
        </w:rPr>
        <w:t xml:space="preserve">Objectif stratégique </w:t>
      </w:r>
      <w:r w:rsidR="00442B1F" w:rsidRPr="00442B1F">
        <w:rPr>
          <w:rFonts w:asciiTheme="majorBidi" w:hAnsiTheme="majorBidi" w:cstheme="majorBidi"/>
          <w:b/>
          <w:bCs/>
          <w:color w:val="002060"/>
          <w:lang w:val="fr-FR"/>
        </w:rPr>
        <w:t>1 :</w:t>
      </w:r>
    </w:p>
    <w:p w14:paraId="297BB915" w14:textId="77777777" w:rsidR="00442B1F" w:rsidRDefault="5AB52B63" w:rsidP="00442B1F">
      <w:pPr>
        <w:spacing w:before="240" w:after="240"/>
        <w:rPr>
          <w:rFonts w:asciiTheme="majorBidi" w:eastAsia="Aptos" w:hAnsiTheme="majorBidi" w:cstheme="majorBidi"/>
          <w:lang w:val="fr-FR"/>
        </w:rPr>
      </w:pPr>
      <w:r w:rsidRPr="00442B1F">
        <w:rPr>
          <w:rFonts w:asciiTheme="majorBidi" w:eastAsia="Aptos" w:hAnsiTheme="majorBidi" w:cstheme="majorBidi"/>
          <w:lang w:val="fr-FR"/>
        </w:rPr>
        <w:t>Développer un système adéquat d’institutions de santé et renforcer les compétences d’un réseau de travailleurs communautaires de santé afin de réduire la mortalité maternelle et fournir des services complets de santé familiale.</w:t>
      </w:r>
    </w:p>
    <w:p w14:paraId="2903B5FA" w14:textId="0CB1B318" w:rsidR="009C7141" w:rsidRPr="00442B1F" w:rsidRDefault="5AB52B63" w:rsidP="00442B1F">
      <w:pPr>
        <w:spacing w:before="240" w:after="240"/>
        <w:rPr>
          <w:rFonts w:asciiTheme="majorBidi" w:eastAsia="Aptos" w:hAnsiTheme="majorBidi" w:cstheme="majorBidi"/>
          <w:lang w:val="fr-FR"/>
        </w:rPr>
      </w:pPr>
      <w:r w:rsidRPr="00442B1F">
        <w:rPr>
          <w:rFonts w:asciiTheme="majorBidi" w:hAnsiTheme="majorBidi" w:cstheme="majorBidi"/>
          <w:b/>
          <w:bCs/>
          <w:color w:val="002060"/>
          <w:lang w:val="fr-FR"/>
        </w:rPr>
        <w:t xml:space="preserve">Objectif stratégique </w:t>
      </w:r>
      <w:r w:rsidR="00442B1F" w:rsidRPr="00442B1F">
        <w:rPr>
          <w:rFonts w:asciiTheme="majorBidi" w:hAnsiTheme="majorBidi" w:cstheme="majorBidi"/>
          <w:b/>
          <w:bCs/>
          <w:color w:val="002060"/>
          <w:lang w:val="fr-FR"/>
        </w:rPr>
        <w:t>2 :</w:t>
      </w:r>
    </w:p>
    <w:p w14:paraId="0F79CB78" w14:textId="77777777" w:rsidR="00442B1F" w:rsidRDefault="5AB52B63" w:rsidP="00442B1F">
      <w:pPr>
        <w:spacing w:before="240" w:after="240"/>
        <w:rPr>
          <w:rFonts w:asciiTheme="majorBidi" w:eastAsia="Aptos" w:hAnsiTheme="majorBidi" w:cstheme="majorBidi"/>
          <w:lang w:val="fr-FR"/>
        </w:rPr>
      </w:pPr>
      <w:r w:rsidRPr="00442B1F">
        <w:rPr>
          <w:rFonts w:asciiTheme="majorBidi" w:eastAsia="Aptos" w:hAnsiTheme="majorBidi" w:cstheme="majorBidi"/>
          <w:lang w:val="fr-FR"/>
        </w:rPr>
        <w:t xml:space="preserve">Promouvoir l’autonomisation économique et sociale des femmes et des </w:t>
      </w:r>
      <w:r w:rsidR="2C40FF62" w:rsidRPr="00442B1F">
        <w:rPr>
          <w:rFonts w:asciiTheme="majorBidi" w:eastAsia="Aptos" w:hAnsiTheme="majorBidi" w:cstheme="majorBidi"/>
          <w:lang w:val="fr-FR"/>
        </w:rPr>
        <w:t>jeunes</w:t>
      </w:r>
      <w:r w:rsidR="2C40FF62" w:rsidRPr="00442B1F">
        <w:rPr>
          <w:rFonts w:asciiTheme="majorBidi" w:eastAsia="Aptos" w:hAnsiTheme="majorBidi" w:cstheme="majorBidi"/>
          <w:b/>
          <w:bCs/>
          <w:lang w:val="fr-FR"/>
        </w:rPr>
        <w:t xml:space="preserve"> :</w:t>
      </w:r>
      <w:r w:rsidRPr="00442B1F">
        <w:rPr>
          <w:rFonts w:asciiTheme="majorBidi" w:eastAsia="Aptos" w:hAnsiTheme="majorBidi" w:cstheme="majorBidi"/>
          <w:lang w:val="fr-FR"/>
        </w:rPr>
        <w:t xml:space="preserve"> L’initiative vise à améliorer la formation des prestataires de soins de santé, organiser des ateliers reliant santé reproductive et autonomisation des femmes et des jeunes, et soutenir les activités génératrices de revenus et la formation professionnelle pour les jeunes dans tous les pays arabes ciblés par le projet.</w:t>
      </w:r>
    </w:p>
    <w:p w14:paraId="0B71C5E9" w14:textId="77777777" w:rsidR="00442B1F" w:rsidRDefault="00442B1F" w:rsidP="00442B1F">
      <w:pPr>
        <w:spacing w:before="240" w:after="240"/>
        <w:rPr>
          <w:rFonts w:asciiTheme="majorBidi" w:eastAsia="Aptos" w:hAnsiTheme="majorBidi" w:cstheme="majorBidi"/>
          <w:lang w:val="fr-FR"/>
        </w:rPr>
      </w:pPr>
    </w:p>
    <w:p w14:paraId="65FE84A4" w14:textId="01A8DB3D" w:rsidR="009C7141" w:rsidRPr="00442B1F" w:rsidRDefault="5AB52B63" w:rsidP="00442B1F">
      <w:pPr>
        <w:spacing w:before="240" w:after="240"/>
        <w:rPr>
          <w:rFonts w:asciiTheme="majorBidi" w:eastAsia="Aptos" w:hAnsiTheme="majorBidi" w:cstheme="majorBidi"/>
          <w:lang w:val="fr-FR"/>
        </w:rPr>
      </w:pPr>
      <w:r w:rsidRPr="00442B1F">
        <w:rPr>
          <w:rFonts w:asciiTheme="majorBidi" w:hAnsiTheme="majorBidi" w:cstheme="majorBidi"/>
          <w:b/>
          <w:bCs/>
          <w:color w:val="002060"/>
          <w:lang w:val="fr-FR"/>
        </w:rPr>
        <w:t xml:space="preserve">Objectif stratégique </w:t>
      </w:r>
      <w:r w:rsidR="00442B1F" w:rsidRPr="00442B1F">
        <w:rPr>
          <w:rFonts w:asciiTheme="majorBidi" w:hAnsiTheme="majorBidi" w:cstheme="majorBidi"/>
          <w:b/>
          <w:bCs/>
          <w:color w:val="002060"/>
          <w:lang w:val="fr-FR"/>
        </w:rPr>
        <w:t>3 :</w:t>
      </w:r>
    </w:p>
    <w:p w14:paraId="6CDD51B5" w14:textId="04768DBF" w:rsidR="009C7141" w:rsidRPr="00442B1F" w:rsidRDefault="5AB52B63" w:rsidP="42890205">
      <w:pPr>
        <w:spacing w:before="240" w:after="240"/>
        <w:rPr>
          <w:rFonts w:asciiTheme="majorBidi" w:eastAsia="Aptos" w:hAnsiTheme="majorBidi" w:cstheme="majorBidi"/>
          <w:lang w:val="fr-FR"/>
        </w:rPr>
      </w:pPr>
      <w:r w:rsidRPr="00442B1F">
        <w:rPr>
          <w:rFonts w:asciiTheme="majorBidi" w:eastAsia="Aptos" w:hAnsiTheme="majorBidi" w:cstheme="majorBidi"/>
          <w:lang w:val="fr-FR"/>
        </w:rPr>
        <w:t xml:space="preserve">Produire et diffuser des connaissances et faciliter l’apprentissage </w:t>
      </w:r>
      <w:r w:rsidR="25BCE294" w:rsidRPr="00442B1F">
        <w:rPr>
          <w:rFonts w:asciiTheme="majorBidi" w:eastAsia="Aptos" w:hAnsiTheme="majorBidi" w:cstheme="majorBidi"/>
          <w:lang w:val="fr-FR"/>
        </w:rPr>
        <w:t>mutuel :</w:t>
      </w:r>
      <w:r w:rsidRPr="00442B1F">
        <w:rPr>
          <w:rFonts w:asciiTheme="majorBidi" w:eastAsia="Aptos" w:hAnsiTheme="majorBidi" w:cstheme="majorBidi"/>
          <w:b/>
          <w:bCs/>
          <w:lang w:val="fr-FR"/>
        </w:rPr>
        <w:t xml:space="preserve"> </w:t>
      </w:r>
      <w:r w:rsidRPr="00442B1F">
        <w:rPr>
          <w:rFonts w:asciiTheme="majorBidi" w:eastAsia="Aptos" w:hAnsiTheme="majorBidi" w:cstheme="majorBidi"/>
          <w:lang w:val="fr-FR"/>
        </w:rPr>
        <w:t>Cela inclut l’organisation de visites d’échange entre associations, la préparation d’un rapport complet sur les résultats du projet, l’identification des défis et des réussites dans le domaine de la santé dans les pays ciblés et leur lien avec la question du développement et de l’autonomisation économique. Cette initiative se basera sur la préparation d’un rapport détaillé de cartographie communautaire pour évaluer et identifier les besoins des femmes et des jeunes, ainsi que leur potentiel dans les secteurs de l’artisanat et des petites/micro-entreprises au sein de leurs communautés.</w:t>
      </w:r>
    </w:p>
    <w:p w14:paraId="0C16EFA3" w14:textId="0E63EAFF" w:rsidR="03D86204" w:rsidRPr="00442B1F" w:rsidRDefault="03D86204" w:rsidP="42890205">
      <w:pPr>
        <w:spacing w:before="240" w:after="240"/>
        <w:rPr>
          <w:rFonts w:asciiTheme="majorBidi" w:eastAsia="Aptos" w:hAnsiTheme="majorBidi" w:cstheme="majorBidi"/>
          <w:lang w:val="fr-FR"/>
        </w:rPr>
      </w:pPr>
      <w:r w:rsidRPr="00442B1F">
        <w:rPr>
          <w:rFonts w:asciiTheme="majorBidi" w:eastAsia="Aptos" w:hAnsiTheme="majorBidi" w:cstheme="majorBidi"/>
          <w:lang w:val="fr-FR"/>
        </w:rPr>
        <w:t>Le Bureau régional du Monde arabe de la Fédération internationale pour la planification familiale (IPPF AWRO), à travers ses associations membres dans les trois pays concernés, entend créer des synergies et des coopérations entre les différents ministères concernés (santé, affaires sociales, formation professionnelle, femmes et enfants).</w:t>
      </w:r>
    </w:p>
    <w:p w14:paraId="2DC9790D" w14:textId="7F206AC8" w:rsidR="009C7141" w:rsidRPr="00442B1F" w:rsidRDefault="5AB52B63" w:rsidP="6AD29193">
      <w:pPr>
        <w:spacing w:before="240" w:after="240"/>
        <w:rPr>
          <w:rFonts w:asciiTheme="majorBidi" w:eastAsia="Aptos" w:hAnsiTheme="majorBidi" w:cstheme="majorBidi"/>
          <w:lang w:val="fr-FR"/>
        </w:rPr>
      </w:pPr>
      <w:r w:rsidRPr="00442B1F">
        <w:rPr>
          <w:rFonts w:asciiTheme="majorBidi" w:eastAsia="Aptos" w:hAnsiTheme="majorBidi" w:cstheme="majorBidi"/>
          <w:lang w:val="fr-FR"/>
        </w:rPr>
        <w:t>Ce projet intégré souligne l’engagement de l’IPPF à œuvrer pour l’atteinte des Objectifs de Développement Durable (ODD), notamment :</w:t>
      </w:r>
    </w:p>
    <w:p w14:paraId="17150841" w14:textId="7C39BF1F" w:rsidR="009C7141" w:rsidRPr="00442B1F" w:rsidRDefault="5AB52B63" w:rsidP="6AD29193">
      <w:pPr>
        <w:pStyle w:val="Paragraphedeliste"/>
        <w:numPr>
          <w:ilvl w:val="0"/>
          <w:numId w:val="6"/>
        </w:numPr>
        <w:spacing w:before="240" w:after="240"/>
        <w:rPr>
          <w:rFonts w:asciiTheme="majorBidi" w:eastAsia="Aptos" w:hAnsiTheme="majorBidi" w:cstheme="majorBidi"/>
        </w:rPr>
      </w:pPr>
      <w:r w:rsidRPr="00442B1F">
        <w:rPr>
          <w:rFonts w:asciiTheme="majorBidi" w:eastAsia="Aptos" w:hAnsiTheme="majorBidi" w:cstheme="majorBidi"/>
          <w:b/>
          <w:bCs/>
        </w:rPr>
        <w:t xml:space="preserve">ODD </w:t>
      </w:r>
      <w:r w:rsidR="1D4CAA8E" w:rsidRPr="00442B1F">
        <w:rPr>
          <w:rFonts w:asciiTheme="majorBidi" w:eastAsia="Aptos" w:hAnsiTheme="majorBidi" w:cstheme="majorBidi"/>
          <w:b/>
          <w:bCs/>
        </w:rPr>
        <w:t>1:</w:t>
      </w:r>
      <w:r w:rsidRPr="00442B1F">
        <w:rPr>
          <w:rFonts w:asciiTheme="majorBidi" w:eastAsia="Aptos" w:hAnsiTheme="majorBidi" w:cstheme="majorBidi"/>
        </w:rPr>
        <w:t xml:space="preserve"> </w:t>
      </w:r>
      <w:proofErr w:type="spellStart"/>
      <w:r w:rsidRPr="00442B1F">
        <w:rPr>
          <w:rFonts w:asciiTheme="majorBidi" w:eastAsia="Aptos" w:hAnsiTheme="majorBidi" w:cstheme="majorBidi"/>
        </w:rPr>
        <w:t>Éradication</w:t>
      </w:r>
      <w:proofErr w:type="spellEnd"/>
      <w:r w:rsidRPr="00442B1F">
        <w:rPr>
          <w:rFonts w:asciiTheme="majorBidi" w:eastAsia="Aptos" w:hAnsiTheme="majorBidi" w:cstheme="majorBidi"/>
        </w:rPr>
        <w:t xml:space="preserve"> de la </w:t>
      </w:r>
      <w:proofErr w:type="spellStart"/>
      <w:r w:rsidRPr="00442B1F">
        <w:rPr>
          <w:rFonts w:asciiTheme="majorBidi" w:eastAsia="Aptos" w:hAnsiTheme="majorBidi" w:cstheme="majorBidi"/>
        </w:rPr>
        <w:t>pauvreté</w:t>
      </w:r>
      <w:proofErr w:type="spellEnd"/>
    </w:p>
    <w:p w14:paraId="4E4D25FF" w14:textId="2841C6BA" w:rsidR="009C7141" w:rsidRPr="00442B1F" w:rsidRDefault="5AB52B63" w:rsidP="6AD29193">
      <w:pPr>
        <w:pStyle w:val="Paragraphedeliste"/>
        <w:numPr>
          <w:ilvl w:val="0"/>
          <w:numId w:val="6"/>
        </w:numPr>
        <w:spacing w:before="240" w:after="240"/>
        <w:rPr>
          <w:rFonts w:asciiTheme="majorBidi" w:eastAsia="Aptos" w:hAnsiTheme="majorBidi" w:cstheme="majorBidi"/>
          <w:lang w:val="fr-FR"/>
        </w:rPr>
      </w:pPr>
      <w:r w:rsidRPr="00442B1F">
        <w:rPr>
          <w:rFonts w:asciiTheme="majorBidi" w:eastAsia="Aptos" w:hAnsiTheme="majorBidi" w:cstheme="majorBidi"/>
          <w:b/>
          <w:bCs/>
          <w:lang w:val="fr-FR"/>
        </w:rPr>
        <w:t xml:space="preserve">ODD </w:t>
      </w:r>
      <w:proofErr w:type="gramStart"/>
      <w:r w:rsidR="18387DB5" w:rsidRPr="00442B1F">
        <w:rPr>
          <w:rFonts w:asciiTheme="majorBidi" w:eastAsia="Aptos" w:hAnsiTheme="majorBidi" w:cstheme="majorBidi"/>
          <w:b/>
          <w:bCs/>
          <w:lang w:val="fr-FR"/>
        </w:rPr>
        <w:t>3:</w:t>
      </w:r>
      <w:proofErr w:type="gramEnd"/>
      <w:r w:rsidRPr="00442B1F">
        <w:rPr>
          <w:rFonts w:asciiTheme="majorBidi" w:eastAsia="Aptos" w:hAnsiTheme="majorBidi" w:cstheme="majorBidi"/>
          <w:lang w:val="fr-FR"/>
        </w:rPr>
        <w:t xml:space="preserve"> Bonne santé et bien-être</w:t>
      </w:r>
    </w:p>
    <w:p w14:paraId="01E7E7EC" w14:textId="46CA245B" w:rsidR="009C7141" w:rsidRPr="00442B1F" w:rsidRDefault="5AB52B63" w:rsidP="6AD29193">
      <w:pPr>
        <w:pStyle w:val="Paragraphedeliste"/>
        <w:numPr>
          <w:ilvl w:val="0"/>
          <w:numId w:val="6"/>
        </w:numPr>
        <w:spacing w:before="240" w:after="240"/>
        <w:rPr>
          <w:rFonts w:asciiTheme="majorBidi" w:eastAsia="Aptos" w:hAnsiTheme="majorBidi" w:cstheme="majorBidi"/>
        </w:rPr>
      </w:pPr>
      <w:r w:rsidRPr="00442B1F">
        <w:rPr>
          <w:rFonts w:asciiTheme="majorBidi" w:eastAsia="Aptos" w:hAnsiTheme="majorBidi" w:cstheme="majorBidi"/>
          <w:b/>
          <w:bCs/>
        </w:rPr>
        <w:t xml:space="preserve">ODD </w:t>
      </w:r>
      <w:r w:rsidR="031FFE9F" w:rsidRPr="00442B1F">
        <w:rPr>
          <w:rFonts w:asciiTheme="majorBidi" w:eastAsia="Aptos" w:hAnsiTheme="majorBidi" w:cstheme="majorBidi"/>
          <w:b/>
          <w:bCs/>
        </w:rPr>
        <w:t>5:</w:t>
      </w:r>
      <w:r w:rsidRPr="00442B1F">
        <w:rPr>
          <w:rFonts w:asciiTheme="majorBidi" w:eastAsia="Aptos" w:hAnsiTheme="majorBidi" w:cstheme="majorBidi"/>
        </w:rPr>
        <w:t xml:space="preserve"> Égalité entre les sexes</w:t>
      </w:r>
    </w:p>
    <w:p w14:paraId="2579F7DE" w14:textId="40A0AE8D" w:rsidR="009C7141" w:rsidRPr="00442B1F" w:rsidRDefault="5AB52B63" w:rsidP="6AD29193">
      <w:pPr>
        <w:pStyle w:val="Paragraphedeliste"/>
        <w:numPr>
          <w:ilvl w:val="0"/>
          <w:numId w:val="6"/>
        </w:numPr>
        <w:spacing w:before="240" w:after="240"/>
        <w:rPr>
          <w:rFonts w:asciiTheme="majorBidi" w:eastAsia="Aptos" w:hAnsiTheme="majorBidi" w:cstheme="majorBidi"/>
          <w:lang w:val="fr-FR"/>
        </w:rPr>
      </w:pPr>
      <w:r w:rsidRPr="00442B1F">
        <w:rPr>
          <w:rFonts w:asciiTheme="majorBidi" w:eastAsia="Aptos" w:hAnsiTheme="majorBidi" w:cstheme="majorBidi"/>
          <w:b/>
          <w:bCs/>
          <w:lang w:val="fr-FR"/>
        </w:rPr>
        <w:t xml:space="preserve">ODD </w:t>
      </w:r>
      <w:proofErr w:type="gramStart"/>
      <w:r w:rsidR="10DC12F8" w:rsidRPr="00442B1F">
        <w:rPr>
          <w:rFonts w:asciiTheme="majorBidi" w:eastAsia="Aptos" w:hAnsiTheme="majorBidi" w:cstheme="majorBidi"/>
          <w:b/>
          <w:bCs/>
          <w:lang w:val="fr-FR"/>
        </w:rPr>
        <w:t>8:</w:t>
      </w:r>
      <w:proofErr w:type="gramEnd"/>
      <w:r w:rsidRPr="00442B1F">
        <w:rPr>
          <w:rFonts w:asciiTheme="majorBidi" w:eastAsia="Aptos" w:hAnsiTheme="majorBidi" w:cstheme="majorBidi"/>
          <w:lang w:val="fr-FR"/>
        </w:rPr>
        <w:t xml:space="preserve"> Travail décent et croissance économique</w:t>
      </w:r>
    </w:p>
    <w:p w14:paraId="19D7DFE6" w14:textId="62812DCD" w:rsidR="009C7141" w:rsidRPr="00442B1F" w:rsidRDefault="5AB52B63" w:rsidP="6AD29193">
      <w:pPr>
        <w:pStyle w:val="Paragraphedeliste"/>
        <w:numPr>
          <w:ilvl w:val="0"/>
          <w:numId w:val="6"/>
        </w:numPr>
        <w:spacing w:before="240" w:after="240"/>
        <w:rPr>
          <w:rFonts w:asciiTheme="majorBidi" w:eastAsia="Aptos" w:hAnsiTheme="majorBidi" w:cstheme="majorBidi"/>
        </w:rPr>
      </w:pPr>
      <w:r w:rsidRPr="00442B1F">
        <w:rPr>
          <w:rFonts w:asciiTheme="majorBidi" w:eastAsia="Aptos" w:hAnsiTheme="majorBidi" w:cstheme="majorBidi"/>
          <w:b/>
          <w:bCs/>
        </w:rPr>
        <w:t xml:space="preserve">ODD </w:t>
      </w:r>
      <w:r w:rsidR="1238276D" w:rsidRPr="00442B1F">
        <w:rPr>
          <w:rFonts w:asciiTheme="majorBidi" w:eastAsia="Aptos" w:hAnsiTheme="majorBidi" w:cstheme="majorBidi"/>
          <w:b/>
          <w:bCs/>
        </w:rPr>
        <w:t>11:</w:t>
      </w:r>
      <w:r w:rsidRPr="00442B1F">
        <w:rPr>
          <w:rFonts w:asciiTheme="majorBidi" w:eastAsia="Aptos" w:hAnsiTheme="majorBidi" w:cstheme="majorBidi"/>
        </w:rPr>
        <w:t xml:space="preserve"> Villes et </w:t>
      </w:r>
      <w:proofErr w:type="spellStart"/>
      <w:r w:rsidRPr="00442B1F">
        <w:rPr>
          <w:rFonts w:asciiTheme="majorBidi" w:eastAsia="Aptos" w:hAnsiTheme="majorBidi" w:cstheme="majorBidi"/>
        </w:rPr>
        <w:t>communautés</w:t>
      </w:r>
      <w:proofErr w:type="spellEnd"/>
      <w:r w:rsidRPr="00442B1F">
        <w:rPr>
          <w:rFonts w:asciiTheme="majorBidi" w:eastAsia="Aptos" w:hAnsiTheme="majorBidi" w:cstheme="majorBidi"/>
        </w:rPr>
        <w:t xml:space="preserve"> durables</w:t>
      </w:r>
    </w:p>
    <w:p w14:paraId="62B6CE6D" w14:textId="77777777" w:rsidR="00442B1F" w:rsidRDefault="5AB52B63" w:rsidP="00442B1F">
      <w:pPr>
        <w:pStyle w:val="Paragraphedeliste"/>
        <w:numPr>
          <w:ilvl w:val="0"/>
          <w:numId w:val="6"/>
        </w:numPr>
        <w:spacing w:before="240" w:after="240"/>
        <w:rPr>
          <w:rFonts w:asciiTheme="majorBidi" w:eastAsia="Aptos" w:hAnsiTheme="majorBidi" w:cstheme="majorBidi"/>
          <w:lang w:val="fr-FR"/>
        </w:rPr>
      </w:pPr>
      <w:r w:rsidRPr="00442B1F">
        <w:rPr>
          <w:rFonts w:asciiTheme="majorBidi" w:eastAsia="Aptos" w:hAnsiTheme="majorBidi" w:cstheme="majorBidi"/>
          <w:b/>
          <w:bCs/>
          <w:lang w:val="fr-FR"/>
        </w:rPr>
        <w:t xml:space="preserve">ODD </w:t>
      </w:r>
      <w:r w:rsidR="427232D3" w:rsidRPr="00442B1F">
        <w:rPr>
          <w:rFonts w:asciiTheme="majorBidi" w:eastAsia="Aptos" w:hAnsiTheme="majorBidi" w:cstheme="majorBidi"/>
          <w:b/>
          <w:bCs/>
          <w:lang w:val="fr-FR"/>
        </w:rPr>
        <w:t>17 :</w:t>
      </w:r>
      <w:r w:rsidRPr="00442B1F">
        <w:rPr>
          <w:rFonts w:asciiTheme="majorBidi" w:eastAsia="Aptos" w:hAnsiTheme="majorBidi" w:cstheme="majorBidi"/>
          <w:lang w:val="fr-FR"/>
        </w:rPr>
        <w:t xml:space="preserve"> Partenariats pour la réalisation des objectifs</w:t>
      </w:r>
    </w:p>
    <w:p w14:paraId="75BD5FB5" w14:textId="57F31E9B" w:rsidR="009C7141" w:rsidRPr="00442B1F" w:rsidRDefault="00442B1F" w:rsidP="00442B1F">
      <w:pPr>
        <w:spacing w:before="240" w:after="240"/>
        <w:rPr>
          <w:rFonts w:asciiTheme="majorBidi" w:eastAsia="Aptos" w:hAnsiTheme="majorBidi" w:cstheme="majorBidi"/>
          <w:lang w:val="fr-FR"/>
        </w:rPr>
      </w:pPr>
      <w:r w:rsidRPr="007231D2">
        <w:rPr>
          <w:rFonts w:asciiTheme="majorBidi" w:hAnsiTheme="majorBidi"/>
          <w:b/>
          <w:bCs/>
          <w:lang w:val="fr-FR"/>
        </w:rPr>
        <w:t>2-</w:t>
      </w:r>
      <w:r w:rsidR="5AB52B63" w:rsidRPr="007231D2">
        <w:rPr>
          <w:rFonts w:asciiTheme="majorBidi" w:hAnsiTheme="majorBidi"/>
          <w:b/>
          <w:bCs/>
          <w:lang w:val="fr-FR"/>
        </w:rPr>
        <w:t xml:space="preserve">Objectifs de la </w:t>
      </w:r>
      <w:r w:rsidR="009709FA" w:rsidRPr="007231D2">
        <w:rPr>
          <w:rFonts w:asciiTheme="majorBidi" w:hAnsiTheme="majorBidi"/>
          <w:b/>
          <w:bCs/>
          <w:lang w:val="fr-FR"/>
        </w:rPr>
        <w:t>mission</w:t>
      </w:r>
      <w:r w:rsidRPr="007231D2">
        <w:rPr>
          <w:rFonts w:asciiTheme="majorBidi" w:hAnsiTheme="majorBidi"/>
          <w:b/>
          <w:bCs/>
          <w:lang w:val="fr-FR"/>
        </w:rPr>
        <w:t>:</w:t>
      </w:r>
    </w:p>
    <w:p w14:paraId="1FB066C8" w14:textId="77777777" w:rsidR="00442B1F" w:rsidRPr="007231D2" w:rsidRDefault="009709FA" w:rsidP="009709FA">
      <w:pPr>
        <w:rPr>
          <w:rFonts w:asciiTheme="majorBidi" w:hAnsiTheme="majorBidi" w:cstheme="majorBidi"/>
          <w:lang w:val="fr-FR"/>
        </w:rPr>
      </w:pPr>
      <w:r w:rsidRPr="007231D2">
        <w:rPr>
          <w:rFonts w:asciiTheme="majorBidi" w:hAnsiTheme="majorBidi" w:cstheme="majorBidi"/>
          <w:lang w:val="fr-FR"/>
        </w:rPr>
        <w:t xml:space="preserve">L’objectif général de la mission est de renforcer les compétences des femmes et des jeunes dans la gestion des microprojets, à travers une formation pratique et adaptée à leurs besoin.  </w:t>
      </w:r>
    </w:p>
    <w:p w14:paraId="441E8381" w14:textId="76FE953E" w:rsidR="009709FA" w:rsidRPr="00442B1F" w:rsidRDefault="009709FA" w:rsidP="009709FA">
      <w:pPr>
        <w:rPr>
          <w:rFonts w:asciiTheme="majorBidi" w:hAnsiTheme="majorBidi" w:cstheme="majorBidi"/>
        </w:rPr>
      </w:pPr>
      <w:r w:rsidRPr="00442B1F">
        <w:rPr>
          <w:rFonts w:asciiTheme="majorBidi" w:hAnsiTheme="majorBidi" w:cstheme="majorBidi"/>
        </w:rPr>
        <w:t xml:space="preserve">Cette formation </w:t>
      </w:r>
      <w:proofErr w:type="spellStart"/>
      <w:r w:rsidRPr="00442B1F">
        <w:rPr>
          <w:rFonts w:asciiTheme="majorBidi" w:hAnsiTheme="majorBidi" w:cstheme="majorBidi"/>
        </w:rPr>
        <w:t>visera</w:t>
      </w:r>
      <w:proofErr w:type="spellEnd"/>
      <w:r w:rsidRPr="00442B1F">
        <w:rPr>
          <w:rFonts w:asciiTheme="majorBidi" w:hAnsiTheme="majorBidi" w:cstheme="majorBidi"/>
        </w:rPr>
        <w:t xml:space="preserve"> </w:t>
      </w:r>
      <w:proofErr w:type="gramStart"/>
      <w:r w:rsidRPr="00442B1F">
        <w:rPr>
          <w:rFonts w:asciiTheme="majorBidi" w:hAnsiTheme="majorBidi" w:cstheme="majorBidi"/>
        </w:rPr>
        <w:t>à :</w:t>
      </w:r>
      <w:proofErr w:type="gramEnd"/>
    </w:p>
    <w:p w14:paraId="7CA8D870" w14:textId="22187FD9" w:rsidR="009709FA" w:rsidRPr="007231D2" w:rsidRDefault="009709FA" w:rsidP="009709FA">
      <w:pPr>
        <w:pStyle w:val="Paragraphedeliste"/>
        <w:numPr>
          <w:ilvl w:val="0"/>
          <w:numId w:val="7"/>
        </w:numPr>
        <w:rPr>
          <w:rFonts w:asciiTheme="majorBidi" w:hAnsiTheme="majorBidi" w:cstheme="majorBidi"/>
          <w:lang w:val="fr-FR"/>
        </w:rPr>
      </w:pPr>
      <w:r w:rsidRPr="007231D2">
        <w:rPr>
          <w:rFonts w:asciiTheme="majorBidi" w:hAnsiTheme="majorBidi" w:cstheme="majorBidi"/>
          <w:lang w:val="fr-FR"/>
        </w:rPr>
        <w:t>Initier les participants aux principes fondamentaux de la gestion des microprojets.</w:t>
      </w:r>
    </w:p>
    <w:p w14:paraId="109D7DDF" w14:textId="1A009B6E" w:rsidR="009709FA" w:rsidRPr="007231D2" w:rsidRDefault="009709FA" w:rsidP="009709FA">
      <w:pPr>
        <w:pStyle w:val="Paragraphedeliste"/>
        <w:numPr>
          <w:ilvl w:val="0"/>
          <w:numId w:val="7"/>
        </w:numPr>
        <w:rPr>
          <w:rFonts w:asciiTheme="majorBidi" w:hAnsiTheme="majorBidi" w:cstheme="majorBidi"/>
          <w:lang w:val="fr-FR"/>
        </w:rPr>
      </w:pPr>
      <w:r w:rsidRPr="007231D2">
        <w:rPr>
          <w:rFonts w:asciiTheme="majorBidi" w:hAnsiTheme="majorBidi" w:cstheme="majorBidi"/>
          <w:lang w:val="fr-FR"/>
        </w:rPr>
        <w:t>Développer leurs capacités à identifier, planifier et organiser un microprojet viable.</w:t>
      </w:r>
    </w:p>
    <w:p w14:paraId="68AEC7C9" w14:textId="43F1C5CF" w:rsidR="009709FA" w:rsidRPr="007231D2" w:rsidRDefault="009709FA" w:rsidP="009709FA">
      <w:pPr>
        <w:pStyle w:val="Paragraphedeliste"/>
        <w:numPr>
          <w:ilvl w:val="0"/>
          <w:numId w:val="7"/>
        </w:numPr>
        <w:rPr>
          <w:rFonts w:asciiTheme="majorBidi" w:hAnsiTheme="majorBidi" w:cstheme="majorBidi"/>
          <w:lang w:val="fr-FR"/>
        </w:rPr>
      </w:pPr>
      <w:r w:rsidRPr="007231D2">
        <w:rPr>
          <w:rFonts w:asciiTheme="majorBidi" w:hAnsiTheme="majorBidi" w:cstheme="majorBidi"/>
          <w:lang w:val="fr-FR"/>
        </w:rPr>
        <w:t>Leur permettre de comprendre les bases de l’étude de marché, du marketing simple, de la gestion financière et du suivi de microprojets.</w:t>
      </w:r>
    </w:p>
    <w:p w14:paraId="2F6583E0" w14:textId="026701CB" w:rsidR="009709FA" w:rsidRPr="007231D2" w:rsidRDefault="009709FA" w:rsidP="009709FA">
      <w:pPr>
        <w:pStyle w:val="Paragraphedeliste"/>
        <w:numPr>
          <w:ilvl w:val="0"/>
          <w:numId w:val="7"/>
        </w:numPr>
        <w:rPr>
          <w:rFonts w:asciiTheme="majorBidi" w:hAnsiTheme="majorBidi" w:cstheme="majorBidi"/>
          <w:lang w:val="fr-FR"/>
        </w:rPr>
      </w:pPr>
      <w:r w:rsidRPr="007231D2">
        <w:rPr>
          <w:rFonts w:asciiTheme="majorBidi" w:hAnsiTheme="majorBidi" w:cstheme="majorBidi"/>
          <w:lang w:val="fr-FR"/>
        </w:rPr>
        <w:t>Favoriser l’autonomisation économique des participants grâce à une approche participative adaptée aux populations vulnérables.</w:t>
      </w:r>
    </w:p>
    <w:p w14:paraId="4DCAC4AA" w14:textId="77777777" w:rsidR="002550B9" w:rsidRPr="007231D2" w:rsidRDefault="002550B9" w:rsidP="002550B9">
      <w:pPr>
        <w:rPr>
          <w:rFonts w:asciiTheme="majorBidi" w:hAnsiTheme="majorBidi" w:cstheme="majorBidi"/>
          <w:lang w:val="fr-FR"/>
        </w:rPr>
      </w:pPr>
    </w:p>
    <w:p w14:paraId="1B4EAFA7" w14:textId="7409DFE2" w:rsidR="009709FA" w:rsidRPr="007231D2" w:rsidRDefault="00442B1F" w:rsidP="009709FA">
      <w:pPr>
        <w:rPr>
          <w:rFonts w:asciiTheme="majorBidi" w:hAnsiTheme="majorBidi" w:cstheme="majorBidi"/>
          <w:b/>
          <w:bCs/>
          <w:lang w:val="fr-FR"/>
        </w:rPr>
      </w:pPr>
      <w:r w:rsidRPr="007231D2">
        <w:rPr>
          <w:rFonts w:asciiTheme="majorBidi" w:hAnsiTheme="majorBidi" w:cstheme="majorBidi"/>
          <w:b/>
          <w:bCs/>
          <w:lang w:val="fr-FR"/>
        </w:rPr>
        <w:lastRenderedPageBreak/>
        <w:t>3-Description des tâches:</w:t>
      </w:r>
    </w:p>
    <w:p w14:paraId="6B57E8ED" w14:textId="2016CE55" w:rsidR="009709FA" w:rsidRPr="007231D2" w:rsidRDefault="009709FA" w:rsidP="002550B9">
      <w:pPr>
        <w:rPr>
          <w:rFonts w:asciiTheme="majorBidi" w:hAnsiTheme="majorBidi" w:cstheme="majorBidi"/>
          <w:lang w:val="fr-FR"/>
        </w:rPr>
      </w:pPr>
      <w:r w:rsidRPr="007231D2">
        <w:rPr>
          <w:rFonts w:asciiTheme="majorBidi" w:hAnsiTheme="majorBidi" w:cstheme="majorBidi"/>
          <w:lang w:val="fr-FR"/>
        </w:rPr>
        <w:t>Le consultant sera chargé de:</w:t>
      </w:r>
    </w:p>
    <w:p w14:paraId="71B80485" w14:textId="7CAB0152" w:rsidR="009709FA" w:rsidRPr="007231D2" w:rsidRDefault="009709FA" w:rsidP="009709FA">
      <w:pPr>
        <w:pStyle w:val="Paragraphedeliste"/>
        <w:numPr>
          <w:ilvl w:val="0"/>
          <w:numId w:val="7"/>
        </w:numPr>
        <w:rPr>
          <w:rFonts w:asciiTheme="majorBidi" w:hAnsiTheme="majorBidi" w:cstheme="majorBidi"/>
          <w:lang w:val="fr-FR"/>
        </w:rPr>
      </w:pPr>
      <w:r w:rsidRPr="007231D2">
        <w:rPr>
          <w:rFonts w:asciiTheme="majorBidi" w:hAnsiTheme="majorBidi" w:cstheme="majorBidi"/>
          <w:lang w:val="fr-FR"/>
        </w:rPr>
        <w:t>Élaborer un programme de formation détaillé pour les trois sessions.</w:t>
      </w:r>
    </w:p>
    <w:p w14:paraId="759EAAE4" w14:textId="7351D08A" w:rsidR="009709FA" w:rsidRPr="007231D2" w:rsidRDefault="009709FA" w:rsidP="009709FA">
      <w:pPr>
        <w:pStyle w:val="Paragraphedeliste"/>
        <w:numPr>
          <w:ilvl w:val="0"/>
          <w:numId w:val="7"/>
        </w:numPr>
        <w:rPr>
          <w:rFonts w:asciiTheme="majorBidi" w:hAnsiTheme="majorBidi" w:cstheme="majorBidi"/>
          <w:lang w:val="fr-FR"/>
        </w:rPr>
      </w:pPr>
      <w:r w:rsidRPr="007231D2">
        <w:rPr>
          <w:rFonts w:asciiTheme="majorBidi" w:hAnsiTheme="majorBidi" w:cstheme="majorBidi"/>
          <w:lang w:val="fr-FR"/>
        </w:rPr>
        <w:t>Préparer les supports pédagogiques (présentations, exercices, études de cas).</w:t>
      </w:r>
    </w:p>
    <w:p w14:paraId="4DCAC7AF" w14:textId="12D9AF3B" w:rsidR="009709FA" w:rsidRPr="007231D2" w:rsidRDefault="009709FA" w:rsidP="009709FA">
      <w:pPr>
        <w:pStyle w:val="Paragraphedeliste"/>
        <w:numPr>
          <w:ilvl w:val="0"/>
          <w:numId w:val="7"/>
        </w:numPr>
        <w:rPr>
          <w:rFonts w:asciiTheme="majorBidi" w:hAnsiTheme="majorBidi" w:cstheme="majorBidi"/>
          <w:lang w:val="fr-FR"/>
        </w:rPr>
      </w:pPr>
      <w:r w:rsidRPr="007231D2">
        <w:rPr>
          <w:rFonts w:asciiTheme="majorBidi" w:hAnsiTheme="majorBidi" w:cstheme="majorBidi"/>
          <w:lang w:val="fr-FR"/>
        </w:rPr>
        <w:t>Animer les trois sessions de formation (2 jours chacune).</w:t>
      </w:r>
    </w:p>
    <w:p w14:paraId="675A0503" w14:textId="24D45DC9" w:rsidR="009709FA" w:rsidRPr="007231D2" w:rsidRDefault="009709FA" w:rsidP="00442B1F">
      <w:pPr>
        <w:pStyle w:val="Paragraphedeliste"/>
        <w:numPr>
          <w:ilvl w:val="0"/>
          <w:numId w:val="7"/>
        </w:numPr>
        <w:rPr>
          <w:rFonts w:asciiTheme="majorBidi" w:hAnsiTheme="majorBidi" w:cstheme="majorBidi"/>
          <w:lang w:val="fr-FR"/>
        </w:rPr>
      </w:pPr>
      <w:r w:rsidRPr="007231D2">
        <w:rPr>
          <w:rFonts w:asciiTheme="majorBidi" w:hAnsiTheme="majorBidi" w:cstheme="majorBidi"/>
          <w:lang w:val="fr-FR"/>
        </w:rPr>
        <w:t xml:space="preserve">Fournir un rapport final </w:t>
      </w:r>
      <w:r w:rsidR="00442B1F" w:rsidRPr="007231D2">
        <w:rPr>
          <w:rFonts w:asciiTheme="majorBidi" w:hAnsiTheme="majorBidi" w:cstheme="majorBidi"/>
          <w:lang w:val="fr-FR"/>
        </w:rPr>
        <w:t>incluant: le</w:t>
      </w:r>
      <w:r w:rsidRPr="007231D2">
        <w:rPr>
          <w:rFonts w:asciiTheme="majorBidi" w:hAnsiTheme="majorBidi" w:cstheme="majorBidi"/>
          <w:lang w:val="fr-FR"/>
        </w:rPr>
        <w:t xml:space="preserve"> contenu des formations, l’évaluation des participants, les outils utilisés, des recommandations pour la suite.</w:t>
      </w:r>
    </w:p>
    <w:p w14:paraId="3773D6FA" w14:textId="2B21C51E" w:rsidR="00482EAC" w:rsidRPr="00442B1F" w:rsidRDefault="00442B1F" w:rsidP="00482EAC">
      <w:pPr>
        <w:pStyle w:val="NormalWeb"/>
        <w:rPr>
          <w:rFonts w:asciiTheme="majorBidi" w:hAnsiTheme="majorBidi" w:cstheme="majorBidi"/>
        </w:rPr>
      </w:pPr>
      <w:r>
        <w:rPr>
          <w:rStyle w:val="lev"/>
          <w:rFonts w:asciiTheme="majorBidi" w:eastAsiaTheme="majorEastAsia" w:hAnsiTheme="majorBidi" w:cstheme="majorBidi"/>
        </w:rPr>
        <w:t>4-</w:t>
      </w:r>
      <w:r w:rsidR="00482EAC" w:rsidRPr="00442B1F">
        <w:rPr>
          <w:rStyle w:val="lev"/>
          <w:rFonts w:asciiTheme="majorBidi" w:eastAsiaTheme="majorEastAsia" w:hAnsiTheme="majorBidi" w:cstheme="majorBidi"/>
        </w:rPr>
        <w:t>Profil recherché :</w:t>
      </w:r>
    </w:p>
    <w:p w14:paraId="720B0D75" w14:textId="78484C19" w:rsidR="00482EAC" w:rsidRPr="00442B1F" w:rsidRDefault="00482EAC" w:rsidP="00482EAC">
      <w:pPr>
        <w:pStyle w:val="NormalWeb"/>
        <w:numPr>
          <w:ilvl w:val="0"/>
          <w:numId w:val="8"/>
        </w:numPr>
        <w:rPr>
          <w:rFonts w:asciiTheme="majorBidi" w:hAnsiTheme="majorBidi" w:cstheme="majorBidi"/>
        </w:rPr>
      </w:pPr>
      <w:r w:rsidRPr="00442B1F">
        <w:rPr>
          <w:rFonts w:asciiTheme="majorBidi" w:hAnsiTheme="majorBidi" w:cstheme="majorBidi"/>
        </w:rPr>
        <w:t>Expérience dans l’accompagnement ou la formation de populations vulnérables (femmes, jeunes, personnes sans revenu, zones rurales).</w:t>
      </w:r>
    </w:p>
    <w:p w14:paraId="2D103D23" w14:textId="77777777" w:rsidR="00482EAC" w:rsidRPr="00442B1F" w:rsidRDefault="00482EAC" w:rsidP="00482EAC">
      <w:pPr>
        <w:pStyle w:val="NormalWeb"/>
        <w:numPr>
          <w:ilvl w:val="0"/>
          <w:numId w:val="8"/>
        </w:numPr>
        <w:rPr>
          <w:rFonts w:asciiTheme="majorBidi" w:hAnsiTheme="majorBidi" w:cstheme="majorBidi"/>
        </w:rPr>
      </w:pPr>
      <w:r w:rsidRPr="00442B1F">
        <w:rPr>
          <w:rFonts w:asciiTheme="majorBidi" w:hAnsiTheme="majorBidi" w:cstheme="majorBidi"/>
        </w:rPr>
        <w:t>Très bonnes capacités pédagogiques, aptitude à vulgariser des notions complexes en langage simple.</w:t>
      </w:r>
    </w:p>
    <w:p w14:paraId="63063676" w14:textId="77777777" w:rsidR="00482EAC" w:rsidRPr="00442B1F" w:rsidRDefault="00482EAC" w:rsidP="00482EAC">
      <w:pPr>
        <w:pStyle w:val="NormalWeb"/>
        <w:numPr>
          <w:ilvl w:val="0"/>
          <w:numId w:val="8"/>
        </w:numPr>
        <w:rPr>
          <w:rFonts w:asciiTheme="majorBidi" w:hAnsiTheme="majorBidi" w:cstheme="majorBidi"/>
        </w:rPr>
      </w:pPr>
      <w:r w:rsidRPr="00442B1F">
        <w:rPr>
          <w:rFonts w:asciiTheme="majorBidi" w:hAnsiTheme="majorBidi" w:cstheme="majorBidi"/>
        </w:rPr>
        <w:t>Expérience dans l’approche participative, l’écoute active et la dynamique de groupe.</w:t>
      </w:r>
    </w:p>
    <w:p w14:paraId="00644967" w14:textId="12AFAB38" w:rsidR="00482EAC" w:rsidRPr="00442B1F" w:rsidRDefault="00482EAC" w:rsidP="00482EAC">
      <w:pPr>
        <w:pStyle w:val="NormalWeb"/>
        <w:numPr>
          <w:ilvl w:val="0"/>
          <w:numId w:val="8"/>
        </w:numPr>
        <w:rPr>
          <w:rFonts w:asciiTheme="majorBidi" w:hAnsiTheme="majorBidi" w:cstheme="majorBidi"/>
        </w:rPr>
      </w:pPr>
      <w:r w:rsidRPr="00442B1F">
        <w:rPr>
          <w:rFonts w:asciiTheme="majorBidi" w:hAnsiTheme="majorBidi" w:cstheme="majorBidi"/>
        </w:rPr>
        <w:t>Connaissances en entrepreneuriat communautaire, microprojets, ou économie sociale.</w:t>
      </w:r>
    </w:p>
    <w:p w14:paraId="46F04C47" w14:textId="77777777" w:rsidR="004B7B62" w:rsidRPr="00442B1F" w:rsidRDefault="00482EAC" w:rsidP="004B7B62">
      <w:pPr>
        <w:pStyle w:val="NormalWeb"/>
        <w:numPr>
          <w:ilvl w:val="0"/>
          <w:numId w:val="8"/>
        </w:numPr>
        <w:rPr>
          <w:rFonts w:asciiTheme="majorBidi" w:hAnsiTheme="majorBidi" w:cstheme="majorBidi"/>
        </w:rPr>
      </w:pPr>
      <w:r w:rsidRPr="00442B1F">
        <w:rPr>
          <w:rFonts w:asciiTheme="majorBidi" w:hAnsiTheme="majorBidi" w:cstheme="majorBidi"/>
        </w:rPr>
        <w:t>Capacité à adapter les contenus aux différents niveaux d’instruction.</w:t>
      </w:r>
    </w:p>
    <w:p w14:paraId="5BEC9FDC" w14:textId="675925C0" w:rsidR="004B7B62" w:rsidRPr="00442B1F" w:rsidRDefault="00442B1F" w:rsidP="00442B1F">
      <w:pPr>
        <w:pStyle w:val="NormalWeb"/>
        <w:rPr>
          <w:rFonts w:asciiTheme="majorBidi" w:hAnsiTheme="majorBidi" w:cstheme="majorBidi"/>
        </w:rPr>
      </w:pPr>
      <w:r>
        <w:rPr>
          <w:rFonts w:asciiTheme="majorBidi" w:hAnsiTheme="majorBidi" w:cstheme="majorBidi"/>
          <w:b/>
          <w:bCs/>
        </w:rPr>
        <w:t>5-</w:t>
      </w:r>
      <w:r w:rsidRPr="00442B1F">
        <w:rPr>
          <w:rFonts w:asciiTheme="majorBidi" w:hAnsiTheme="majorBidi" w:cstheme="majorBidi"/>
          <w:b/>
          <w:bCs/>
        </w:rPr>
        <w:t>Livrables</w:t>
      </w:r>
      <w:r>
        <w:rPr>
          <w:rFonts w:asciiTheme="majorBidi" w:hAnsiTheme="majorBidi" w:cstheme="majorBidi"/>
          <w:b/>
          <w:bCs/>
        </w:rPr>
        <w:t xml:space="preserve"> :</w:t>
      </w:r>
    </w:p>
    <w:p w14:paraId="1FBD95F6" w14:textId="3B59EC2D" w:rsidR="004B7B62" w:rsidRPr="004B7B62" w:rsidRDefault="004B7B62" w:rsidP="004B7B62">
      <w:pPr>
        <w:numPr>
          <w:ilvl w:val="0"/>
          <w:numId w:val="10"/>
        </w:numPr>
        <w:spacing w:before="100" w:beforeAutospacing="1" w:after="100" w:afterAutospacing="1" w:line="240" w:lineRule="auto"/>
        <w:rPr>
          <w:rFonts w:asciiTheme="majorBidi" w:eastAsia="Times New Roman" w:hAnsiTheme="majorBidi" w:cstheme="majorBidi"/>
          <w:lang/>
        </w:rPr>
      </w:pPr>
      <w:r w:rsidRPr="004B7B62">
        <w:rPr>
          <w:rFonts w:asciiTheme="majorBidi" w:eastAsia="Times New Roman" w:hAnsiTheme="majorBidi" w:cstheme="majorBidi"/>
          <w:lang/>
        </w:rPr>
        <w:t xml:space="preserve">Programme de formation </w:t>
      </w:r>
    </w:p>
    <w:p w14:paraId="472ECC71" w14:textId="77777777" w:rsidR="004B7B62" w:rsidRPr="004B7B62" w:rsidRDefault="004B7B62" w:rsidP="004B7B62">
      <w:pPr>
        <w:numPr>
          <w:ilvl w:val="0"/>
          <w:numId w:val="10"/>
        </w:numPr>
        <w:spacing w:before="100" w:beforeAutospacing="1" w:after="100" w:afterAutospacing="1" w:line="240" w:lineRule="auto"/>
        <w:rPr>
          <w:rFonts w:asciiTheme="majorBidi" w:eastAsia="Times New Roman" w:hAnsiTheme="majorBidi" w:cstheme="majorBidi"/>
          <w:lang/>
        </w:rPr>
      </w:pPr>
      <w:r w:rsidRPr="004B7B62">
        <w:rPr>
          <w:rFonts w:asciiTheme="majorBidi" w:eastAsia="Times New Roman" w:hAnsiTheme="majorBidi" w:cstheme="majorBidi"/>
          <w:lang/>
        </w:rPr>
        <w:t>Supports de formation</w:t>
      </w:r>
    </w:p>
    <w:p w14:paraId="06977EA8" w14:textId="77777777" w:rsidR="004B7B62" w:rsidRPr="004B7B62" w:rsidRDefault="004B7B62" w:rsidP="004B7B62">
      <w:pPr>
        <w:numPr>
          <w:ilvl w:val="0"/>
          <w:numId w:val="10"/>
        </w:numPr>
        <w:spacing w:before="100" w:beforeAutospacing="1" w:after="100" w:afterAutospacing="1" w:line="240" w:lineRule="auto"/>
        <w:rPr>
          <w:rFonts w:asciiTheme="majorBidi" w:eastAsia="Times New Roman" w:hAnsiTheme="majorBidi" w:cstheme="majorBidi"/>
          <w:lang/>
        </w:rPr>
      </w:pPr>
      <w:r w:rsidRPr="004B7B62">
        <w:rPr>
          <w:rFonts w:asciiTheme="majorBidi" w:eastAsia="Times New Roman" w:hAnsiTheme="majorBidi" w:cstheme="majorBidi"/>
          <w:lang/>
        </w:rPr>
        <w:t>Rapport final détaillé</w:t>
      </w:r>
    </w:p>
    <w:p w14:paraId="70367994" w14:textId="77777777" w:rsidR="004B7B62" w:rsidRDefault="004B7B62" w:rsidP="004B7B62">
      <w:pPr>
        <w:numPr>
          <w:ilvl w:val="0"/>
          <w:numId w:val="10"/>
        </w:numPr>
        <w:spacing w:before="100" w:beforeAutospacing="1" w:after="100" w:afterAutospacing="1" w:line="240" w:lineRule="auto"/>
        <w:rPr>
          <w:rFonts w:asciiTheme="majorBidi" w:eastAsia="Times New Roman" w:hAnsiTheme="majorBidi" w:cstheme="majorBidi"/>
          <w:lang/>
        </w:rPr>
      </w:pPr>
      <w:r w:rsidRPr="004B7B62">
        <w:rPr>
          <w:rFonts w:asciiTheme="majorBidi" w:eastAsia="Times New Roman" w:hAnsiTheme="majorBidi" w:cstheme="majorBidi"/>
          <w:lang/>
        </w:rPr>
        <w:t>Copies des projets élaborés ou exercices réalisés par les participants</w:t>
      </w:r>
    </w:p>
    <w:p w14:paraId="79AB6163" w14:textId="48C3AEB4" w:rsidR="00442B1F" w:rsidRPr="00442B1F" w:rsidRDefault="00442B1F" w:rsidP="00442B1F">
      <w:pPr>
        <w:rPr>
          <w:rFonts w:asciiTheme="majorBidi" w:hAnsiTheme="majorBidi" w:cstheme="majorBidi"/>
          <w:b/>
          <w:bCs/>
        </w:rPr>
      </w:pPr>
      <w:r>
        <w:rPr>
          <w:rFonts w:asciiTheme="majorBidi" w:hAnsiTheme="majorBidi" w:cstheme="majorBidi"/>
          <w:b/>
          <w:bCs/>
        </w:rPr>
        <w:t>6-</w:t>
      </w:r>
      <w:r w:rsidRPr="00442B1F">
        <w:rPr>
          <w:rFonts w:asciiTheme="majorBidi" w:hAnsiTheme="majorBidi" w:cstheme="majorBidi"/>
          <w:b/>
          <w:bCs/>
        </w:rPr>
        <w:t xml:space="preserve">Durée et </w:t>
      </w:r>
      <w:r w:rsidR="002550B9" w:rsidRPr="00442B1F">
        <w:rPr>
          <w:rFonts w:asciiTheme="majorBidi" w:hAnsiTheme="majorBidi" w:cstheme="majorBidi"/>
          <w:b/>
          <w:bCs/>
        </w:rPr>
        <w:t>modalités</w:t>
      </w:r>
      <w:r w:rsidR="002550B9">
        <w:rPr>
          <w:rFonts w:asciiTheme="majorBidi" w:hAnsiTheme="majorBidi" w:cstheme="majorBidi"/>
          <w:b/>
          <w:bCs/>
        </w:rPr>
        <w:t>:</w:t>
      </w:r>
      <w:r>
        <w:rPr>
          <w:rFonts w:asciiTheme="majorBidi" w:hAnsiTheme="majorBidi" w:cstheme="majorBidi"/>
          <w:b/>
          <w:bCs/>
        </w:rPr>
        <w:t xml:space="preserve"> </w:t>
      </w:r>
    </w:p>
    <w:p w14:paraId="3EC40F6C" w14:textId="77777777" w:rsidR="00442B1F" w:rsidRPr="00442B1F" w:rsidRDefault="00442B1F" w:rsidP="00442B1F">
      <w:pPr>
        <w:pStyle w:val="Paragraphedeliste"/>
        <w:numPr>
          <w:ilvl w:val="0"/>
          <w:numId w:val="7"/>
        </w:numPr>
        <w:rPr>
          <w:rFonts w:asciiTheme="majorBidi" w:hAnsiTheme="majorBidi" w:cstheme="majorBidi"/>
        </w:rPr>
      </w:pPr>
      <w:r w:rsidRPr="00442B1F">
        <w:rPr>
          <w:rFonts w:asciiTheme="majorBidi" w:hAnsiTheme="majorBidi" w:cstheme="majorBidi"/>
        </w:rPr>
        <w:t>Nombre de sessions: 3</w:t>
      </w:r>
    </w:p>
    <w:p w14:paraId="3A012A37" w14:textId="3772290A" w:rsidR="00442B1F" w:rsidRPr="00442B1F" w:rsidRDefault="00442B1F" w:rsidP="00442B1F">
      <w:pPr>
        <w:pStyle w:val="Paragraphedeliste"/>
        <w:numPr>
          <w:ilvl w:val="0"/>
          <w:numId w:val="7"/>
        </w:numPr>
        <w:rPr>
          <w:rFonts w:asciiTheme="majorBidi" w:hAnsiTheme="majorBidi" w:cstheme="majorBidi"/>
        </w:rPr>
      </w:pPr>
      <w:r w:rsidRPr="00442B1F">
        <w:rPr>
          <w:rFonts w:asciiTheme="majorBidi" w:hAnsiTheme="majorBidi" w:cstheme="majorBidi"/>
        </w:rPr>
        <w:t xml:space="preserve">Durée de </w:t>
      </w:r>
      <w:proofErr w:type="spellStart"/>
      <w:r w:rsidRPr="00442B1F">
        <w:rPr>
          <w:rFonts w:asciiTheme="majorBidi" w:hAnsiTheme="majorBidi" w:cstheme="majorBidi"/>
        </w:rPr>
        <w:t>chaque</w:t>
      </w:r>
      <w:proofErr w:type="spellEnd"/>
      <w:r w:rsidRPr="00442B1F">
        <w:rPr>
          <w:rFonts w:asciiTheme="majorBidi" w:hAnsiTheme="majorBidi" w:cstheme="majorBidi"/>
        </w:rPr>
        <w:t xml:space="preserve"> session: 2 </w:t>
      </w:r>
      <w:proofErr w:type="spellStart"/>
      <w:r w:rsidRPr="00442B1F">
        <w:rPr>
          <w:rFonts w:asciiTheme="majorBidi" w:hAnsiTheme="majorBidi" w:cstheme="majorBidi"/>
        </w:rPr>
        <w:t>jours</w:t>
      </w:r>
      <w:proofErr w:type="spellEnd"/>
    </w:p>
    <w:p w14:paraId="2CD001E9" w14:textId="67FB9AA4" w:rsidR="004B7B62" w:rsidRPr="004B7B62" w:rsidRDefault="00442B1F" w:rsidP="004B7B62">
      <w:pPr>
        <w:spacing w:before="100" w:beforeAutospacing="1" w:after="100" w:afterAutospacing="1" w:line="240" w:lineRule="auto"/>
        <w:rPr>
          <w:rFonts w:asciiTheme="majorBidi" w:eastAsia="Times New Roman" w:hAnsiTheme="majorBidi" w:cstheme="majorBidi"/>
          <w:lang/>
        </w:rPr>
      </w:pPr>
      <w:r>
        <w:rPr>
          <w:rFonts w:asciiTheme="majorBidi" w:eastAsia="Times New Roman" w:hAnsiTheme="majorBidi" w:cstheme="majorBidi"/>
          <w:b/>
          <w:bCs/>
          <w:lang/>
        </w:rPr>
        <w:t>7-</w:t>
      </w:r>
      <w:r w:rsidR="004B7B62" w:rsidRPr="004B7B62">
        <w:rPr>
          <w:rFonts w:asciiTheme="majorBidi" w:eastAsia="Times New Roman" w:hAnsiTheme="majorBidi" w:cstheme="majorBidi"/>
          <w:b/>
          <w:bCs/>
          <w:lang/>
        </w:rPr>
        <w:t xml:space="preserve">Modalités de </w:t>
      </w:r>
      <w:r w:rsidR="002550B9" w:rsidRPr="004B7B62">
        <w:rPr>
          <w:rFonts w:asciiTheme="majorBidi" w:eastAsia="Times New Roman" w:hAnsiTheme="majorBidi" w:cstheme="majorBidi"/>
          <w:b/>
          <w:bCs/>
          <w:lang/>
        </w:rPr>
        <w:t>soumission</w:t>
      </w:r>
      <w:r w:rsidR="002550B9">
        <w:rPr>
          <w:rFonts w:asciiTheme="majorBidi" w:eastAsia="Times New Roman" w:hAnsiTheme="majorBidi" w:cstheme="majorBidi"/>
          <w:b/>
          <w:bCs/>
          <w:lang/>
        </w:rPr>
        <w:t xml:space="preserve"> :</w:t>
      </w:r>
    </w:p>
    <w:p w14:paraId="42E61CEA" w14:textId="77777777" w:rsidR="004B7B62" w:rsidRPr="004B7B62" w:rsidRDefault="004B7B62" w:rsidP="004B7B62">
      <w:pPr>
        <w:spacing w:before="100" w:beforeAutospacing="1" w:after="100" w:afterAutospacing="1" w:line="240" w:lineRule="auto"/>
        <w:rPr>
          <w:rFonts w:asciiTheme="majorBidi" w:eastAsia="Times New Roman" w:hAnsiTheme="majorBidi" w:cstheme="majorBidi"/>
          <w:lang/>
        </w:rPr>
      </w:pPr>
      <w:r w:rsidRPr="004B7B62">
        <w:rPr>
          <w:rFonts w:asciiTheme="majorBidi" w:eastAsia="Times New Roman" w:hAnsiTheme="majorBidi" w:cstheme="majorBidi"/>
          <w:lang/>
        </w:rPr>
        <w:t>Les candidats intéressés doivent soumettre :</w:t>
      </w:r>
    </w:p>
    <w:p w14:paraId="10F00B9C" w14:textId="77777777" w:rsidR="004B7B62" w:rsidRPr="004B7B62" w:rsidRDefault="004B7B62" w:rsidP="004B7B62">
      <w:pPr>
        <w:numPr>
          <w:ilvl w:val="0"/>
          <w:numId w:val="11"/>
        </w:numPr>
        <w:spacing w:before="100" w:beforeAutospacing="1" w:after="100" w:afterAutospacing="1" w:line="240" w:lineRule="auto"/>
        <w:rPr>
          <w:rFonts w:asciiTheme="majorBidi" w:eastAsia="Times New Roman" w:hAnsiTheme="majorBidi" w:cstheme="majorBidi"/>
          <w:lang/>
        </w:rPr>
      </w:pPr>
      <w:r w:rsidRPr="004B7B62">
        <w:rPr>
          <w:rFonts w:asciiTheme="majorBidi" w:eastAsia="Times New Roman" w:hAnsiTheme="majorBidi" w:cstheme="majorBidi"/>
          <w:lang/>
        </w:rPr>
        <w:t>Un CV détaillé</w:t>
      </w:r>
    </w:p>
    <w:p w14:paraId="63FA27E7" w14:textId="77777777" w:rsidR="004B7B62" w:rsidRPr="004B7B62" w:rsidRDefault="004B7B62" w:rsidP="004B7B62">
      <w:pPr>
        <w:numPr>
          <w:ilvl w:val="0"/>
          <w:numId w:val="11"/>
        </w:numPr>
        <w:spacing w:before="100" w:beforeAutospacing="1" w:after="100" w:afterAutospacing="1" w:line="240" w:lineRule="auto"/>
        <w:rPr>
          <w:rFonts w:asciiTheme="majorBidi" w:eastAsia="Times New Roman" w:hAnsiTheme="majorBidi" w:cstheme="majorBidi"/>
          <w:lang/>
        </w:rPr>
      </w:pPr>
      <w:r w:rsidRPr="004B7B62">
        <w:rPr>
          <w:rFonts w:asciiTheme="majorBidi" w:eastAsia="Times New Roman" w:hAnsiTheme="majorBidi" w:cstheme="majorBidi"/>
          <w:lang/>
        </w:rPr>
        <w:t>Une note méthodologique (approche proposée)</w:t>
      </w:r>
    </w:p>
    <w:p w14:paraId="0ED9A6A8" w14:textId="77777777" w:rsidR="004B7B62" w:rsidRPr="004B7B62" w:rsidRDefault="004B7B62" w:rsidP="004B7B62">
      <w:pPr>
        <w:numPr>
          <w:ilvl w:val="0"/>
          <w:numId w:val="11"/>
        </w:numPr>
        <w:spacing w:before="100" w:beforeAutospacing="1" w:after="100" w:afterAutospacing="1" w:line="240" w:lineRule="auto"/>
        <w:rPr>
          <w:rFonts w:asciiTheme="majorBidi" w:eastAsia="Times New Roman" w:hAnsiTheme="majorBidi" w:cstheme="majorBidi"/>
          <w:lang/>
        </w:rPr>
      </w:pPr>
      <w:r w:rsidRPr="004B7B62">
        <w:rPr>
          <w:rFonts w:asciiTheme="majorBidi" w:eastAsia="Times New Roman" w:hAnsiTheme="majorBidi" w:cstheme="majorBidi"/>
          <w:lang/>
        </w:rPr>
        <w:t>Un calendrier prévisionnel</w:t>
      </w:r>
    </w:p>
    <w:p w14:paraId="4EDB376C" w14:textId="77777777" w:rsidR="004B7B62" w:rsidRPr="004B7B62" w:rsidRDefault="004B7B62" w:rsidP="004B7B62">
      <w:pPr>
        <w:numPr>
          <w:ilvl w:val="0"/>
          <w:numId w:val="11"/>
        </w:numPr>
        <w:spacing w:before="100" w:beforeAutospacing="1" w:after="100" w:afterAutospacing="1" w:line="240" w:lineRule="auto"/>
        <w:rPr>
          <w:rFonts w:asciiTheme="majorBidi" w:eastAsia="Times New Roman" w:hAnsiTheme="majorBidi" w:cstheme="majorBidi"/>
          <w:lang/>
        </w:rPr>
      </w:pPr>
      <w:r w:rsidRPr="004B7B62">
        <w:rPr>
          <w:rFonts w:asciiTheme="majorBidi" w:eastAsia="Times New Roman" w:hAnsiTheme="majorBidi" w:cstheme="majorBidi"/>
          <w:lang/>
        </w:rPr>
        <w:t>Une proposition financière</w:t>
      </w:r>
    </w:p>
    <w:p w14:paraId="0CD5269F" w14:textId="77777777" w:rsidR="00482EAC" w:rsidRPr="00442B1F" w:rsidRDefault="00482EAC" w:rsidP="009709FA">
      <w:pPr>
        <w:rPr>
          <w:rFonts w:asciiTheme="majorBidi" w:hAnsiTheme="majorBidi" w:cstheme="majorBidi"/>
          <w:lang/>
        </w:rPr>
      </w:pPr>
    </w:p>
    <w:p w14:paraId="2F38068A" w14:textId="77777777" w:rsidR="00482EAC" w:rsidRPr="00442B1F" w:rsidRDefault="00482EAC" w:rsidP="009709FA">
      <w:pPr>
        <w:rPr>
          <w:rFonts w:asciiTheme="majorBidi" w:hAnsiTheme="majorBidi" w:cstheme="majorBidi"/>
          <w:lang/>
        </w:rPr>
      </w:pPr>
    </w:p>
    <w:p w14:paraId="56B00757" w14:textId="77777777" w:rsidR="00482EAC" w:rsidRPr="00442B1F" w:rsidRDefault="00482EAC" w:rsidP="009709FA">
      <w:pPr>
        <w:rPr>
          <w:rFonts w:asciiTheme="majorBidi" w:hAnsiTheme="majorBidi" w:cstheme="majorBidi"/>
          <w:lang/>
        </w:rPr>
      </w:pPr>
    </w:p>
    <w:p w14:paraId="09F998B1" w14:textId="77777777" w:rsidR="00482EAC" w:rsidRPr="00442B1F" w:rsidRDefault="00482EAC" w:rsidP="009709FA">
      <w:pPr>
        <w:rPr>
          <w:rFonts w:asciiTheme="majorBidi" w:hAnsiTheme="majorBidi" w:cstheme="majorBidi"/>
          <w:lang/>
        </w:rPr>
      </w:pPr>
    </w:p>
    <w:p w14:paraId="4EFF1AB8" w14:textId="77777777" w:rsidR="00482EAC" w:rsidRPr="00442B1F" w:rsidRDefault="00482EAC" w:rsidP="009709FA">
      <w:pPr>
        <w:rPr>
          <w:rFonts w:asciiTheme="majorBidi" w:hAnsiTheme="majorBidi" w:cstheme="majorBidi"/>
          <w:lang/>
        </w:rPr>
      </w:pPr>
    </w:p>
    <w:p w14:paraId="3E4CCF5D" w14:textId="77777777" w:rsidR="00482EAC" w:rsidRPr="00442B1F" w:rsidRDefault="00482EAC" w:rsidP="009709FA">
      <w:pPr>
        <w:rPr>
          <w:rFonts w:asciiTheme="majorBidi" w:hAnsiTheme="majorBidi" w:cstheme="majorBidi"/>
          <w:lang/>
        </w:rPr>
      </w:pPr>
    </w:p>
    <w:p w14:paraId="59B67D76" w14:textId="5C2DF746" w:rsidR="004C67CB" w:rsidRPr="00442B1F" w:rsidRDefault="00442B1F" w:rsidP="004C67CB">
      <w:pPr>
        <w:spacing w:before="240" w:after="240"/>
        <w:rPr>
          <w:rFonts w:asciiTheme="majorBidi" w:eastAsia="Aptos" w:hAnsiTheme="majorBidi" w:cstheme="majorBidi"/>
          <w:lang w:val="fr-FR"/>
        </w:rPr>
      </w:pPr>
      <w:r>
        <w:rPr>
          <w:rFonts w:asciiTheme="majorBidi" w:eastAsia="Aptos" w:hAnsiTheme="majorBidi" w:cstheme="majorBidi"/>
          <w:b/>
          <w:bCs/>
          <w:lang w:val="fr-FR"/>
        </w:rPr>
        <w:t>8-</w:t>
      </w:r>
      <w:r w:rsidR="5AB52B63" w:rsidRPr="00442B1F">
        <w:rPr>
          <w:rFonts w:asciiTheme="majorBidi" w:eastAsia="Aptos" w:hAnsiTheme="majorBidi" w:cstheme="majorBidi"/>
          <w:b/>
          <w:bCs/>
          <w:lang w:val="fr-FR"/>
        </w:rPr>
        <w:t>Date limite de soumission :</w:t>
      </w:r>
      <w:r w:rsidR="5AB52B63" w:rsidRPr="00442B1F">
        <w:rPr>
          <w:rFonts w:asciiTheme="majorBidi" w:eastAsia="Aptos" w:hAnsiTheme="majorBidi" w:cstheme="majorBidi"/>
          <w:lang w:val="fr-FR"/>
        </w:rPr>
        <w:t xml:space="preserve"> </w:t>
      </w:r>
    </w:p>
    <w:p w14:paraId="60751A44" w14:textId="3715AE91" w:rsidR="004C67CB" w:rsidRDefault="007231D2" w:rsidP="6AD29193">
      <w:pPr>
        <w:rPr>
          <w:rFonts w:asciiTheme="majorBidi" w:hAnsiTheme="majorBidi" w:cstheme="majorBidi"/>
          <w:color w:val="333333"/>
          <w:shd w:val="clear" w:color="auto" w:fill="FFFFFF"/>
          <w:lang w:val="fr-FR"/>
        </w:rPr>
      </w:pPr>
      <w:r w:rsidRPr="007231D2">
        <w:rPr>
          <w:rFonts w:asciiTheme="majorBidi" w:hAnsiTheme="majorBidi" w:cstheme="majorBidi"/>
          <w:color w:val="333333"/>
          <w:shd w:val="clear" w:color="auto" w:fill="FFFFFF"/>
          <w:lang w:val="fr-FR"/>
        </w:rPr>
        <w:t xml:space="preserve">Les personnes intéressées doivent soumettre ces documents, au plus tard le 02 décembre 2025 à 23h59, à l’adresse suivante : </w:t>
      </w:r>
      <w:hyperlink r:id="rId10" w:history="1">
        <w:r w:rsidRPr="00381517">
          <w:rPr>
            <w:rStyle w:val="Lienhypertexte"/>
            <w:rFonts w:asciiTheme="majorBidi" w:hAnsiTheme="majorBidi" w:cstheme="majorBidi"/>
            <w:shd w:val="clear" w:color="auto" w:fill="FFFFFF"/>
            <w:lang w:val="fr-FR"/>
          </w:rPr>
          <w:t>recrutement@atsrtn.org</w:t>
        </w:r>
      </w:hyperlink>
    </w:p>
    <w:p w14:paraId="685B71C9" w14:textId="77777777" w:rsidR="007231D2" w:rsidRPr="00442B1F" w:rsidRDefault="007231D2" w:rsidP="6AD29193">
      <w:pPr>
        <w:rPr>
          <w:rFonts w:asciiTheme="majorBidi" w:hAnsiTheme="majorBidi" w:cstheme="majorBidi"/>
          <w:color w:val="333333"/>
          <w:shd w:val="clear" w:color="auto" w:fill="FFFFFF"/>
          <w:lang w:val="fr-FR"/>
        </w:rPr>
      </w:pPr>
    </w:p>
    <w:p w14:paraId="3ED4265E" w14:textId="77777777" w:rsidR="004C67CB" w:rsidRPr="00442B1F" w:rsidRDefault="004C67CB" w:rsidP="6AD29193">
      <w:pPr>
        <w:rPr>
          <w:rFonts w:asciiTheme="majorBidi" w:hAnsiTheme="majorBidi" w:cstheme="majorBidi"/>
          <w:lang w:val="fr-FR"/>
        </w:rPr>
      </w:pPr>
    </w:p>
    <w:sectPr w:rsidR="004C67CB" w:rsidRPr="00442B1F">
      <w:headerReference w:type="default" r:id="rId11"/>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D6BD0" w14:textId="77777777" w:rsidR="00AD1533" w:rsidRDefault="00AD1533" w:rsidP="004C67CB">
      <w:pPr>
        <w:spacing w:after="0" w:line="240" w:lineRule="auto"/>
      </w:pPr>
      <w:r>
        <w:separator/>
      </w:r>
    </w:p>
  </w:endnote>
  <w:endnote w:type="continuationSeparator" w:id="0">
    <w:p w14:paraId="51484D21" w14:textId="77777777" w:rsidR="00AD1533" w:rsidRDefault="00AD1533" w:rsidP="004C6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5F2E4" w14:textId="77777777" w:rsidR="00AD1533" w:rsidRDefault="00AD1533" w:rsidP="004C67CB">
      <w:pPr>
        <w:spacing w:after="0" w:line="240" w:lineRule="auto"/>
      </w:pPr>
      <w:r>
        <w:separator/>
      </w:r>
    </w:p>
  </w:footnote>
  <w:footnote w:type="continuationSeparator" w:id="0">
    <w:p w14:paraId="63A705BD" w14:textId="77777777" w:rsidR="00AD1533" w:rsidRDefault="00AD1533" w:rsidP="004C67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E0526" w14:textId="337ADEAE" w:rsidR="004C67CB" w:rsidRDefault="004C67CB">
    <w:pPr>
      <w:pStyle w:val="En-tte"/>
    </w:pPr>
    <w:r>
      <w:rPr>
        <w:rFonts w:ascii="Arial" w:hAnsi="Arial" w:cs="Arial"/>
        <w:b/>
        <w:i/>
        <w:iCs/>
        <w:noProof/>
        <w:color w:val="0000FF"/>
      </w:rPr>
      <w:drawing>
        <wp:inline distT="0" distB="0" distL="0" distR="0" wp14:anchorId="3873D741" wp14:editId="288CF410">
          <wp:extent cx="962025" cy="502459"/>
          <wp:effectExtent l="0" t="0" r="0" b="0"/>
          <wp:docPr id="1771758177" name="Image 1" descr="Une image contenant texte, Visage humain, Polic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758177" name="Image 1" descr="Une image contenant texte, Visage humain, Police, Graphiqu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813" cy="5044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4B4"/>
    <w:multiLevelType w:val="multilevel"/>
    <w:tmpl w:val="F75E6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42CA9"/>
    <w:multiLevelType w:val="multilevel"/>
    <w:tmpl w:val="F538E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A6F08E"/>
    <w:multiLevelType w:val="hybridMultilevel"/>
    <w:tmpl w:val="5C00EBDE"/>
    <w:lvl w:ilvl="0" w:tplc="54FE035A">
      <w:start w:val="1"/>
      <w:numFmt w:val="bullet"/>
      <w:lvlText w:val=""/>
      <w:lvlJc w:val="left"/>
      <w:pPr>
        <w:ind w:left="720" w:hanging="360"/>
      </w:pPr>
      <w:rPr>
        <w:rFonts w:ascii="Symbol" w:hAnsi="Symbol" w:hint="default"/>
      </w:rPr>
    </w:lvl>
    <w:lvl w:ilvl="1" w:tplc="D3C498B8">
      <w:start w:val="1"/>
      <w:numFmt w:val="bullet"/>
      <w:lvlText w:val="o"/>
      <w:lvlJc w:val="left"/>
      <w:pPr>
        <w:ind w:left="1440" w:hanging="360"/>
      </w:pPr>
      <w:rPr>
        <w:rFonts w:ascii="Courier New" w:hAnsi="Courier New" w:hint="default"/>
      </w:rPr>
    </w:lvl>
    <w:lvl w:ilvl="2" w:tplc="63D2ECB8">
      <w:start w:val="1"/>
      <w:numFmt w:val="bullet"/>
      <w:lvlText w:val=""/>
      <w:lvlJc w:val="left"/>
      <w:pPr>
        <w:ind w:left="2160" w:hanging="360"/>
      </w:pPr>
      <w:rPr>
        <w:rFonts w:ascii="Wingdings" w:hAnsi="Wingdings" w:hint="default"/>
      </w:rPr>
    </w:lvl>
    <w:lvl w:ilvl="3" w:tplc="E98E79F0">
      <w:start w:val="1"/>
      <w:numFmt w:val="bullet"/>
      <w:lvlText w:val=""/>
      <w:lvlJc w:val="left"/>
      <w:pPr>
        <w:ind w:left="2880" w:hanging="360"/>
      </w:pPr>
      <w:rPr>
        <w:rFonts w:ascii="Symbol" w:hAnsi="Symbol" w:hint="default"/>
      </w:rPr>
    </w:lvl>
    <w:lvl w:ilvl="4" w:tplc="4B289C24">
      <w:start w:val="1"/>
      <w:numFmt w:val="bullet"/>
      <w:lvlText w:val="o"/>
      <w:lvlJc w:val="left"/>
      <w:pPr>
        <w:ind w:left="3600" w:hanging="360"/>
      </w:pPr>
      <w:rPr>
        <w:rFonts w:ascii="Courier New" w:hAnsi="Courier New" w:hint="default"/>
      </w:rPr>
    </w:lvl>
    <w:lvl w:ilvl="5" w:tplc="A89CEC48">
      <w:start w:val="1"/>
      <w:numFmt w:val="bullet"/>
      <w:lvlText w:val=""/>
      <w:lvlJc w:val="left"/>
      <w:pPr>
        <w:ind w:left="4320" w:hanging="360"/>
      </w:pPr>
      <w:rPr>
        <w:rFonts w:ascii="Wingdings" w:hAnsi="Wingdings" w:hint="default"/>
      </w:rPr>
    </w:lvl>
    <w:lvl w:ilvl="6" w:tplc="07909DDA">
      <w:start w:val="1"/>
      <w:numFmt w:val="bullet"/>
      <w:lvlText w:val=""/>
      <w:lvlJc w:val="left"/>
      <w:pPr>
        <w:ind w:left="5040" w:hanging="360"/>
      </w:pPr>
      <w:rPr>
        <w:rFonts w:ascii="Symbol" w:hAnsi="Symbol" w:hint="default"/>
      </w:rPr>
    </w:lvl>
    <w:lvl w:ilvl="7" w:tplc="2CA2C136">
      <w:start w:val="1"/>
      <w:numFmt w:val="bullet"/>
      <w:lvlText w:val="o"/>
      <w:lvlJc w:val="left"/>
      <w:pPr>
        <w:ind w:left="5760" w:hanging="360"/>
      </w:pPr>
      <w:rPr>
        <w:rFonts w:ascii="Courier New" w:hAnsi="Courier New" w:hint="default"/>
      </w:rPr>
    </w:lvl>
    <w:lvl w:ilvl="8" w:tplc="D8E2F7E6">
      <w:start w:val="1"/>
      <w:numFmt w:val="bullet"/>
      <w:lvlText w:val=""/>
      <w:lvlJc w:val="left"/>
      <w:pPr>
        <w:ind w:left="6480" w:hanging="360"/>
      </w:pPr>
      <w:rPr>
        <w:rFonts w:ascii="Wingdings" w:hAnsi="Wingdings" w:hint="default"/>
      </w:rPr>
    </w:lvl>
  </w:abstractNum>
  <w:abstractNum w:abstractNumId="3" w15:restartNumberingAfterBreak="0">
    <w:nsid w:val="1DFB5766"/>
    <w:multiLevelType w:val="hybridMultilevel"/>
    <w:tmpl w:val="5EB01AEE"/>
    <w:lvl w:ilvl="0" w:tplc="FE8E5446">
      <w:start w:val="11"/>
      <w:numFmt w:val="bullet"/>
      <w:lvlText w:val="-"/>
      <w:lvlJc w:val="left"/>
      <w:pPr>
        <w:ind w:left="720" w:hanging="360"/>
      </w:pPr>
      <w:rPr>
        <w:rFonts w:ascii="Aptos" w:eastAsiaTheme="minorEastAsia"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9F6749B"/>
    <w:multiLevelType w:val="multilevel"/>
    <w:tmpl w:val="64C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F4E13D"/>
    <w:multiLevelType w:val="hybridMultilevel"/>
    <w:tmpl w:val="44446240"/>
    <w:lvl w:ilvl="0" w:tplc="A5DA270A">
      <w:start w:val="1"/>
      <w:numFmt w:val="bullet"/>
      <w:lvlText w:val=""/>
      <w:lvlJc w:val="left"/>
      <w:pPr>
        <w:ind w:left="720" w:hanging="360"/>
      </w:pPr>
      <w:rPr>
        <w:rFonts w:ascii="Symbol" w:hAnsi="Symbol" w:hint="default"/>
      </w:rPr>
    </w:lvl>
    <w:lvl w:ilvl="1" w:tplc="2CFC3ACC">
      <w:start w:val="1"/>
      <w:numFmt w:val="bullet"/>
      <w:lvlText w:val="o"/>
      <w:lvlJc w:val="left"/>
      <w:pPr>
        <w:ind w:left="1440" w:hanging="360"/>
      </w:pPr>
      <w:rPr>
        <w:rFonts w:ascii="Courier New" w:hAnsi="Courier New" w:hint="default"/>
      </w:rPr>
    </w:lvl>
    <w:lvl w:ilvl="2" w:tplc="F48430DC">
      <w:start w:val="1"/>
      <w:numFmt w:val="bullet"/>
      <w:lvlText w:val=""/>
      <w:lvlJc w:val="left"/>
      <w:pPr>
        <w:ind w:left="2160" w:hanging="360"/>
      </w:pPr>
      <w:rPr>
        <w:rFonts w:ascii="Wingdings" w:hAnsi="Wingdings" w:hint="default"/>
      </w:rPr>
    </w:lvl>
    <w:lvl w:ilvl="3" w:tplc="D592D98E">
      <w:start w:val="1"/>
      <w:numFmt w:val="bullet"/>
      <w:lvlText w:val=""/>
      <w:lvlJc w:val="left"/>
      <w:pPr>
        <w:ind w:left="2880" w:hanging="360"/>
      </w:pPr>
      <w:rPr>
        <w:rFonts w:ascii="Symbol" w:hAnsi="Symbol" w:hint="default"/>
      </w:rPr>
    </w:lvl>
    <w:lvl w:ilvl="4" w:tplc="A6AA6A50">
      <w:start w:val="1"/>
      <w:numFmt w:val="bullet"/>
      <w:lvlText w:val="o"/>
      <w:lvlJc w:val="left"/>
      <w:pPr>
        <w:ind w:left="3600" w:hanging="360"/>
      </w:pPr>
      <w:rPr>
        <w:rFonts w:ascii="Courier New" w:hAnsi="Courier New" w:hint="default"/>
      </w:rPr>
    </w:lvl>
    <w:lvl w:ilvl="5" w:tplc="D7AA1CEC">
      <w:start w:val="1"/>
      <w:numFmt w:val="bullet"/>
      <w:lvlText w:val=""/>
      <w:lvlJc w:val="left"/>
      <w:pPr>
        <w:ind w:left="4320" w:hanging="360"/>
      </w:pPr>
      <w:rPr>
        <w:rFonts w:ascii="Wingdings" w:hAnsi="Wingdings" w:hint="default"/>
      </w:rPr>
    </w:lvl>
    <w:lvl w:ilvl="6" w:tplc="049C2E28">
      <w:start w:val="1"/>
      <w:numFmt w:val="bullet"/>
      <w:lvlText w:val=""/>
      <w:lvlJc w:val="left"/>
      <w:pPr>
        <w:ind w:left="5040" w:hanging="360"/>
      </w:pPr>
      <w:rPr>
        <w:rFonts w:ascii="Symbol" w:hAnsi="Symbol" w:hint="default"/>
      </w:rPr>
    </w:lvl>
    <w:lvl w:ilvl="7" w:tplc="1AF814C2">
      <w:start w:val="1"/>
      <w:numFmt w:val="bullet"/>
      <w:lvlText w:val="o"/>
      <w:lvlJc w:val="left"/>
      <w:pPr>
        <w:ind w:left="5760" w:hanging="360"/>
      </w:pPr>
      <w:rPr>
        <w:rFonts w:ascii="Courier New" w:hAnsi="Courier New" w:hint="default"/>
      </w:rPr>
    </w:lvl>
    <w:lvl w:ilvl="8" w:tplc="D72AF8C8">
      <w:start w:val="1"/>
      <w:numFmt w:val="bullet"/>
      <w:lvlText w:val=""/>
      <w:lvlJc w:val="left"/>
      <w:pPr>
        <w:ind w:left="6480" w:hanging="360"/>
      </w:pPr>
      <w:rPr>
        <w:rFonts w:ascii="Wingdings" w:hAnsi="Wingdings" w:hint="default"/>
      </w:rPr>
    </w:lvl>
  </w:abstractNum>
  <w:abstractNum w:abstractNumId="6" w15:restartNumberingAfterBreak="0">
    <w:nsid w:val="49236A2A"/>
    <w:multiLevelType w:val="hybridMultilevel"/>
    <w:tmpl w:val="F2C04B22"/>
    <w:lvl w:ilvl="0" w:tplc="D650415E">
      <w:start w:val="1"/>
      <w:numFmt w:val="bullet"/>
      <w:lvlText w:val=""/>
      <w:lvlJc w:val="left"/>
      <w:pPr>
        <w:ind w:left="720" w:hanging="360"/>
      </w:pPr>
      <w:rPr>
        <w:rFonts w:ascii="Symbol" w:hAnsi="Symbol" w:hint="default"/>
      </w:rPr>
    </w:lvl>
    <w:lvl w:ilvl="1" w:tplc="437C79A6">
      <w:start w:val="1"/>
      <w:numFmt w:val="bullet"/>
      <w:lvlText w:val="o"/>
      <w:lvlJc w:val="left"/>
      <w:pPr>
        <w:ind w:left="1440" w:hanging="360"/>
      </w:pPr>
      <w:rPr>
        <w:rFonts w:ascii="Courier New" w:hAnsi="Courier New" w:hint="default"/>
      </w:rPr>
    </w:lvl>
    <w:lvl w:ilvl="2" w:tplc="5056791A">
      <w:start w:val="1"/>
      <w:numFmt w:val="bullet"/>
      <w:lvlText w:val=""/>
      <w:lvlJc w:val="left"/>
      <w:pPr>
        <w:ind w:left="2160" w:hanging="360"/>
      </w:pPr>
      <w:rPr>
        <w:rFonts w:ascii="Wingdings" w:hAnsi="Wingdings" w:hint="default"/>
      </w:rPr>
    </w:lvl>
    <w:lvl w:ilvl="3" w:tplc="3F7E3412">
      <w:start w:val="1"/>
      <w:numFmt w:val="bullet"/>
      <w:lvlText w:val=""/>
      <w:lvlJc w:val="left"/>
      <w:pPr>
        <w:ind w:left="2880" w:hanging="360"/>
      </w:pPr>
      <w:rPr>
        <w:rFonts w:ascii="Symbol" w:hAnsi="Symbol" w:hint="default"/>
      </w:rPr>
    </w:lvl>
    <w:lvl w:ilvl="4" w:tplc="0B925450">
      <w:start w:val="1"/>
      <w:numFmt w:val="bullet"/>
      <w:lvlText w:val="o"/>
      <w:lvlJc w:val="left"/>
      <w:pPr>
        <w:ind w:left="3600" w:hanging="360"/>
      </w:pPr>
      <w:rPr>
        <w:rFonts w:ascii="Courier New" w:hAnsi="Courier New" w:hint="default"/>
      </w:rPr>
    </w:lvl>
    <w:lvl w:ilvl="5" w:tplc="0966F756">
      <w:start w:val="1"/>
      <w:numFmt w:val="bullet"/>
      <w:lvlText w:val=""/>
      <w:lvlJc w:val="left"/>
      <w:pPr>
        <w:ind w:left="4320" w:hanging="360"/>
      </w:pPr>
      <w:rPr>
        <w:rFonts w:ascii="Wingdings" w:hAnsi="Wingdings" w:hint="default"/>
      </w:rPr>
    </w:lvl>
    <w:lvl w:ilvl="6" w:tplc="2B665A50">
      <w:start w:val="1"/>
      <w:numFmt w:val="bullet"/>
      <w:lvlText w:val=""/>
      <w:lvlJc w:val="left"/>
      <w:pPr>
        <w:ind w:left="5040" w:hanging="360"/>
      </w:pPr>
      <w:rPr>
        <w:rFonts w:ascii="Symbol" w:hAnsi="Symbol" w:hint="default"/>
      </w:rPr>
    </w:lvl>
    <w:lvl w:ilvl="7" w:tplc="1E3EACCE">
      <w:start w:val="1"/>
      <w:numFmt w:val="bullet"/>
      <w:lvlText w:val="o"/>
      <w:lvlJc w:val="left"/>
      <w:pPr>
        <w:ind w:left="5760" w:hanging="360"/>
      </w:pPr>
      <w:rPr>
        <w:rFonts w:ascii="Courier New" w:hAnsi="Courier New" w:hint="default"/>
      </w:rPr>
    </w:lvl>
    <w:lvl w:ilvl="8" w:tplc="F3B03EE2">
      <w:start w:val="1"/>
      <w:numFmt w:val="bullet"/>
      <w:lvlText w:val=""/>
      <w:lvlJc w:val="left"/>
      <w:pPr>
        <w:ind w:left="6480" w:hanging="360"/>
      </w:pPr>
      <w:rPr>
        <w:rFonts w:ascii="Wingdings" w:hAnsi="Wingdings" w:hint="default"/>
      </w:rPr>
    </w:lvl>
  </w:abstractNum>
  <w:abstractNum w:abstractNumId="7" w15:restartNumberingAfterBreak="0">
    <w:nsid w:val="582BA71D"/>
    <w:multiLevelType w:val="hybridMultilevel"/>
    <w:tmpl w:val="E37A679E"/>
    <w:lvl w:ilvl="0" w:tplc="8084AD30">
      <w:start w:val="1"/>
      <w:numFmt w:val="bullet"/>
      <w:lvlText w:val=""/>
      <w:lvlJc w:val="left"/>
      <w:pPr>
        <w:ind w:left="720" w:hanging="360"/>
      </w:pPr>
      <w:rPr>
        <w:rFonts w:ascii="Symbol" w:hAnsi="Symbol" w:hint="default"/>
      </w:rPr>
    </w:lvl>
    <w:lvl w:ilvl="1" w:tplc="9EF0C7CC">
      <w:start w:val="1"/>
      <w:numFmt w:val="bullet"/>
      <w:lvlText w:val="o"/>
      <w:lvlJc w:val="left"/>
      <w:pPr>
        <w:ind w:left="1440" w:hanging="360"/>
      </w:pPr>
      <w:rPr>
        <w:rFonts w:ascii="Courier New" w:hAnsi="Courier New" w:hint="default"/>
      </w:rPr>
    </w:lvl>
    <w:lvl w:ilvl="2" w:tplc="84C4B11A">
      <w:start w:val="1"/>
      <w:numFmt w:val="bullet"/>
      <w:lvlText w:val=""/>
      <w:lvlJc w:val="left"/>
      <w:pPr>
        <w:ind w:left="2160" w:hanging="360"/>
      </w:pPr>
      <w:rPr>
        <w:rFonts w:ascii="Wingdings" w:hAnsi="Wingdings" w:hint="default"/>
      </w:rPr>
    </w:lvl>
    <w:lvl w:ilvl="3" w:tplc="D212B0BE">
      <w:start w:val="1"/>
      <w:numFmt w:val="bullet"/>
      <w:lvlText w:val=""/>
      <w:lvlJc w:val="left"/>
      <w:pPr>
        <w:ind w:left="2880" w:hanging="360"/>
      </w:pPr>
      <w:rPr>
        <w:rFonts w:ascii="Symbol" w:hAnsi="Symbol" w:hint="default"/>
      </w:rPr>
    </w:lvl>
    <w:lvl w:ilvl="4" w:tplc="12C426AC">
      <w:start w:val="1"/>
      <w:numFmt w:val="bullet"/>
      <w:lvlText w:val="o"/>
      <w:lvlJc w:val="left"/>
      <w:pPr>
        <w:ind w:left="3600" w:hanging="360"/>
      </w:pPr>
      <w:rPr>
        <w:rFonts w:ascii="Courier New" w:hAnsi="Courier New" w:hint="default"/>
      </w:rPr>
    </w:lvl>
    <w:lvl w:ilvl="5" w:tplc="053AF5EE">
      <w:start w:val="1"/>
      <w:numFmt w:val="bullet"/>
      <w:lvlText w:val=""/>
      <w:lvlJc w:val="left"/>
      <w:pPr>
        <w:ind w:left="4320" w:hanging="360"/>
      </w:pPr>
      <w:rPr>
        <w:rFonts w:ascii="Wingdings" w:hAnsi="Wingdings" w:hint="default"/>
      </w:rPr>
    </w:lvl>
    <w:lvl w:ilvl="6" w:tplc="39FE222A">
      <w:start w:val="1"/>
      <w:numFmt w:val="bullet"/>
      <w:lvlText w:val=""/>
      <w:lvlJc w:val="left"/>
      <w:pPr>
        <w:ind w:left="5040" w:hanging="360"/>
      </w:pPr>
      <w:rPr>
        <w:rFonts w:ascii="Symbol" w:hAnsi="Symbol" w:hint="default"/>
      </w:rPr>
    </w:lvl>
    <w:lvl w:ilvl="7" w:tplc="F188AE62">
      <w:start w:val="1"/>
      <w:numFmt w:val="bullet"/>
      <w:lvlText w:val="o"/>
      <w:lvlJc w:val="left"/>
      <w:pPr>
        <w:ind w:left="5760" w:hanging="360"/>
      </w:pPr>
      <w:rPr>
        <w:rFonts w:ascii="Courier New" w:hAnsi="Courier New" w:hint="default"/>
      </w:rPr>
    </w:lvl>
    <w:lvl w:ilvl="8" w:tplc="694E31F4">
      <w:start w:val="1"/>
      <w:numFmt w:val="bullet"/>
      <w:lvlText w:val=""/>
      <w:lvlJc w:val="left"/>
      <w:pPr>
        <w:ind w:left="6480" w:hanging="360"/>
      </w:pPr>
      <w:rPr>
        <w:rFonts w:ascii="Wingdings" w:hAnsi="Wingdings" w:hint="default"/>
      </w:rPr>
    </w:lvl>
  </w:abstractNum>
  <w:abstractNum w:abstractNumId="8" w15:restartNumberingAfterBreak="0">
    <w:nsid w:val="5B8BFCF6"/>
    <w:multiLevelType w:val="hybridMultilevel"/>
    <w:tmpl w:val="E4EAA8CA"/>
    <w:lvl w:ilvl="0" w:tplc="E0DCEB10">
      <w:start w:val="1"/>
      <w:numFmt w:val="bullet"/>
      <w:lvlText w:val=""/>
      <w:lvlJc w:val="left"/>
      <w:pPr>
        <w:ind w:left="720" w:hanging="360"/>
      </w:pPr>
      <w:rPr>
        <w:rFonts w:ascii="Symbol" w:hAnsi="Symbol" w:hint="default"/>
      </w:rPr>
    </w:lvl>
    <w:lvl w:ilvl="1" w:tplc="41CA2CE0">
      <w:start w:val="1"/>
      <w:numFmt w:val="bullet"/>
      <w:lvlText w:val="o"/>
      <w:lvlJc w:val="left"/>
      <w:pPr>
        <w:ind w:left="1440" w:hanging="360"/>
      </w:pPr>
      <w:rPr>
        <w:rFonts w:ascii="Courier New" w:hAnsi="Courier New" w:hint="default"/>
      </w:rPr>
    </w:lvl>
    <w:lvl w:ilvl="2" w:tplc="0A6E8760">
      <w:start w:val="1"/>
      <w:numFmt w:val="bullet"/>
      <w:lvlText w:val=""/>
      <w:lvlJc w:val="left"/>
      <w:pPr>
        <w:ind w:left="2160" w:hanging="360"/>
      </w:pPr>
      <w:rPr>
        <w:rFonts w:ascii="Wingdings" w:hAnsi="Wingdings" w:hint="default"/>
      </w:rPr>
    </w:lvl>
    <w:lvl w:ilvl="3" w:tplc="F7E6E64A">
      <w:start w:val="1"/>
      <w:numFmt w:val="bullet"/>
      <w:lvlText w:val=""/>
      <w:lvlJc w:val="left"/>
      <w:pPr>
        <w:ind w:left="2880" w:hanging="360"/>
      </w:pPr>
      <w:rPr>
        <w:rFonts w:ascii="Symbol" w:hAnsi="Symbol" w:hint="default"/>
      </w:rPr>
    </w:lvl>
    <w:lvl w:ilvl="4" w:tplc="293A2246">
      <w:start w:val="1"/>
      <w:numFmt w:val="bullet"/>
      <w:lvlText w:val="o"/>
      <w:lvlJc w:val="left"/>
      <w:pPr>
        <w:ind w:left="3600" w:hanging="360"/>
      </w:pPr>
      <w:rPr>
        <w:rFonts w:ascii="Courier New" w:hAnsi="Courier New" w:hint="default"/>
      </w:rPr>
    </w:lvl>
    <w:lvl w:ilvl="5" w:tplc="2716EDCE">
      <w:start w:val="1"/>
      <w:numFmt w:val="bullet"/>
      <w:lvlText w:val=""/>
      <w:lvlJc w:val="left"/>
      <w:pPr>
        <w:ind w:left="4320" w:hanging="360"/>
      </w:pPr>
      <w:rPr>
        <w:rFonts w:ascii="Wingdings" w:hAnsi="Wingdings" w:hint="default"/>
      </w:rPr>
    </w:lvl>
    <w:lvl w:ilvl="6" w:tplc="7E9819F2">
      <w:start w:val="1"/>
      <w:numFmt w:val="bullet"/>
      <w:lvlText w:val=""/>
      <w:lvlJc w:val="left"/>
      <w:pPr>
        <w:ind w:left="5040" w:hanging="360"/>
      </w:pPr>
      <w:rPr>
        <w:rFonts w:ascii="Symbol" w:hAnsi="Symbol" w:hint="default"/>
      </w:rPr>
    </w:lvl>
    <w:lvl w:ilvl="7" w:tplc="D140436C">
      <w:start w:val="1"/>
      <w:numFmt w:val="bullet"/>
      <w:lvlText w:val="o"/>
      <w:lvlJc w:val="left"/>
      <w:pPr>
        <w:ind w:left="5760" w:hanging="360"/>
      </w:pPr>
      <w:rPr>
        <w:rFonts w:ascii="Courier New" w:hAnsi="Courier New" w:hint="default"/>
      </w:rPr>
    </w:lvl>
    <w:lvl w:ilvl="8" w:tplc="EF6EDB68">
      <w:start w:val="1"/>
      <w:numFmt w:val="bullet"/>
      <w:lvlText w:val=""/>
      <w:lvlJc w:val="left"/>
      <w:pPr>
        <w:ind w:left="6480" w:hanging="360"/>
      </w:pPr>
      <w:rPr>
        <w:rFonts w:ascii="Wingdings" w:hAnsi="Wingdings" w:hint="default"/>
      </w:rPr>
    </w:lvl>
  </w:abstractNum>
  <w:abstractNum w:abstractNumId="9" w15:restartNumberingAfterBreak="0">
    <w:nsid w:val="728473FB"/>
    <w:multiLevelType w:val="multilevel"/>
    <w:tmpl w:val="6AEA1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3FE331"/>
    <w:multiLevelType w:val="hybridMultilevel"/>
    <w:tmpl w:val="03AC1860"/>
    <w:lvl w:ilvl="0" w:tplc="5C360C30">
      <w:start w:val="1"/>
      <w:numFmt w:val="bullet"/>
      <w:lvlText w:val=""/>
      <w:lvlJc w:val="left"/>
      <w:pPr>
        <w:ind w:left="720" w:hanging="360"/>
      </w:pPr>
      <w:rPr>
        <w:rFonts w:ascii="Symbol" w:hAnsi="Symbol" w:hint="default"/>
      </w:rPr>
    </w:lvl>
    <w:lvl w:ilvl="1" w:tplc="D60ADBBC">
      <w:start w:val="1"/>
      <w:numFmt w:val="bullet"/>
      <w:lvlText w:val="o"/>
      <w:lvlJc w:val="left"/>
      <w:pPr>
        <w:ind w:left="1440" w:hanging="360"/>
      </w:pPr>
      <w:rPr>
        <w:rFonts w:ascii="Courier New" w:hAnsi="Courier New" w:hint="default"/>
      </w:rPr>
    </w:lvl>
    <w:lvl w:ilvl="2" w:tplc="556C9136">
      <w:start w:val="1"/>
      <w:numFmt w:val="bullet"/>
      <w:lvlText w:val=""/>
      <w:lvlJc w:val="left"/>
      <w:pPr>
        <w:ind w:left="2160" w:hanging="360"/>
      </w:pPr>
      <w:rPr>
        <w:rFonts w:ascii="Wingdings" w:hAnsi="Wingdings" w:hint="default"/>
      </w:rPr>
    </w:lvl>
    <w:lvl w:ilvl="3" w:tplc="3514A53A">
      <w:start w:val="1"/>
      <w:numFmt w:val="bullet"/>
      <w:lvlText w:val=""/>
      <w:lvlJc w:val="left"/>
      <w:pPr>
        <w:ind w:left="2880" w:hanging="360"/>
      </w:pPr>
      <w:rPr>
        <w:rFonts w:ascii="Symbol" w:hAnsi="Symbol" w:hint="default"/>
      </w:rPr>
    </w:lvl>
    <w:lvl w:ilvl="4" w:tplc="37F6566E">
      <w:start w:val="1"/>
      <w:numFmt w:val="bullet"/>
      <w:lvlText w:val="o"/>
      <w:lvlJc w:val="left"/>
      <w:pPr>
        <w:ind w:left="3600" w:hanging="360"/>
      </w:pPr>
      <w:rPr>
        <w:rFonts w:ascii="Courier New" w:hAnsi="Courier New" w:hint="default"/>
      </w:rPr>
    </w:lvl>
    <w:lvl w:ilvl="5" w:tplc="4B627E20">
      <w:start w:val="1"/>
      <w:numFmt w:val="bullet"/>
      <w:lvlText w:val=""/>
      <w:lvlJc w:val="left"/>
      <w:pPr>
        <w:ind w:left="4320" w:hanging="360"/>
      </w:pPr>
      <w:rPr>
        <w:rFonts w:ascii="Wingdings" w:hAnsi="Wingdings" w:hint="default"/>
      </w:rPr>
    </w:lvl>
    <w:lvl w:ilvl="6" w:tplc="0666F6D8">
      <w:start w:val="1"/>
      <w:numFmt w:val="bullet"/>
      <w:lvlText w:val=""/>
      <w:lvlJc w:val="left"/>
      <w:pPr>
        <w:ind w:left="5040" w:hanging="360"/>
      </w:pPr>
      <w:rPr>
        <w:rFonts w:ascii="Symbol" w:hAnsi="Symbol" w:hint="default"/>
      </w:rPr>
    </w:lvl>
    <w:lvl w:ilvl="7" w:tplc="4A782A88">
      <w:start w:val="1"/>
      <w:numFmt w:val="bullet"/>
      <w:lvlText w:val="o"/>
      <w:lvlJc w:val="left"/>
      <w:pPr>
        <w:ind w:left="5760" w:hanging="360"/>
      </w:pPr>
      <w:rPr>
        <w:rFonts w:ascii="Courier New" w:hAnsi="Courier New" w:hint="default"/>
      </w:rPr>
    </w:lvl>
    <w:lvl w:ilvl="8" w:tplc="1DDCDCAE">
      <w:start w:val="1"/>
      <w:numFmt w:val="bullet"/>
      <w:lvlText w:val=""/>
      <w:lvlJc w:val="left"/>
      <w:pPr>
        <w:ind w:left="6480" w:hanging="360"/>
      </w:pPr>
      <w:rPr>
        <w:rFonts w:ascii="Wingdings" w:hAnsi="Wingdings" w:hint="default"/>
      </w:rPr>
    </w:lvl>
  </w:abstractNum>
  <w:num w:numId="1" w16cid:durableId="992367521">
    <w:abstractNumId w:val="6"/>
  </w:num>
  <w:num w:numId="2" w16cid:durableId="846023294">
    <w:abstractNumId w:val="5"/>
  </w:num>
  <w:num w:numId="3" w16cid:durableId="800654854">
    <w:abstractNumId w:val="7"/>
  </w:num>
  <w:num w:numId="4" w16cid:durableId="1534540913">
    <w:abstractNumId w:val="8"/>
  </w:num>
  <w:num w:numId="5" w16cid:durableId="1047995257">
    <w:abstractNumId w:val="10"/>
  </w:num>
  <w:num w:numId="6" w16cid:durableId="1255440085">
    <w:abstractNumId w:val="2"/>
  </w:num>
  <w:num w:numId="7" w16cid:durableId="797726905">
    <w:abstractNumId w:val="3"/>
  </w:num>
  <w:num w:numId="8" w16cid:durableId="1911621681">
    <w:abstractNumId w:val="9"/>
  </w:num>
  <w:num w:numId="9" w16cid:durableId="1372653268">
    <w:abstractNumId w:val="0"/>
  </w:num>
  <w:num w:numId="10" w16cid:durableId="613365887">
    <w:abstractNumId w:val="4"/>
  </w:num>
  <w:num w:numId="11" w16cid:durableId="1102459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956BFC"/>
    <w:rsid w:val="00033019"/>
    <w:rsid w:val="002550B9"/>
    <w:rsid w:val="00442B1F"/>
    <w:rsid w:val="00482EAC"/>
    <w:rsid w:val="004B7B62"/>
    <w:rsid w:val="004C67CB"/>
    <w:rsid w:val="004C7B73"/>
    <w:rsid w:val="005E5415"/>
    <w:rsid w:val="006247A5"/>
    <w:rsid w:val="00687845"/>
    <w:rsid w:val="0069BCDE"/>
    <w:rsid w:val="007231D2"/>
    <w:rsid w:val="009709FA"/>
    <w:rsid w:val="009C7141"/>
    <w:rsid w:val="00A00EE5"/>
    <w:rsid w:val="00AD0144"/>
    <w:rsid w:val="00AD1533"/>
    <w:rsid w:val="00DE0549"/>
    <w:rsid w:val="00F9159D"/>
    <w:rsid w:val="031FFE9F"/>
    <w:rsid w:val="03D86204"/>
    <w:rsid w:val="0B51138D"/>
    <w:rsid w:val="0BA1A215"/>
    <w:rsid w:val="107A12D6"/>
    <w:rsid w:val="10DC12F8"/>
    <w:rsid w:val="1238276D"/>
    <w:rsid w:val="1328C855"/>
    <w:rsid w:val="14335326"/>
    <w:rsid w:val="15A6E265"/>
    <w:rsid w:val="18387DB5"/>
    <w:rsid w:val="1A826874"/>
    <w:rsid w:val="1CAE15BB"/>
    <w:rsid w:val="1D4CAA8E"/>
    <w:rsid w:val="215F3F10"/>
    <w:rsid w:val="21D68029"/>
    <w:rsid w:val="239A59B7"/>
    <w:rsid w:val="25BCE294"/>
    <w:rsid w:val="265DDC6C"/>
    <w:rsid w:val="26DF41AC"/>
    <w:rsid w:val="2A878D5A"/>
    <w:rsid w:val="2C40FF62"/>
    <w:rsid w:val="2C884667"/>
    <w:rsid w:val="337615B8"/>
    <w:rsid w:val="36B71E76"/>
    <w:rsid w:val="37829E7B"/>
    <w:rsid w:val="3F4F3A9E"/>
    <w:rsid w:val="427232D3"/>
    <w:rsid w:val="42890205"/>
    <w:rsid w:val="464E30AF"/>
    <w:rsid w:val="47183F2C"/>
    <w:rsid w:val="4CC564FC"/>
    <w:rsid w:val="4E0B6031"/>
    <w:rsid w:val="4E745922"/>
    <w:rsid w:val="5217FD8C"/>
    <w:rsid w:val="52956BFC"/>
    <w:rsid w:val="58E67E99"/>
    <w:rsid w:val="5AB52B63"/>
    <w:rsid w:val="5B5273E8"/>
    <w:rsid w:val="603E1897"/>
    <w:rsid w:val="64282C49"/>
    <w:rsid w:val="6573E7A5"/>
    <w:rsid w:val="6AD29193"/>
    <w:rsid w:val="6D5C45B5"/>
    <w:rsid w:val="72EC26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56BFC"/>
  <w15:chartTrackingRefBased/>
  <w15:docId w15:val="{01F9F8E8-B82F-426B-8C4F-EE9D7DD8A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Pr>
      <w:rFonts w:eastAsiaTheme="majorEastAsia" w:cstheme="majorBidi"/>
      <w:i/>
      <w:iCs/>
      <w:color w:val="0F4761" w:themeColor="accent1" w:themeShade="BF"/>
    </w:rPr>
  </w:style>
  <w:style w:type="character" w:customStyle="1" w:styleId="Titre5Car">
    <w:name w:val="Titre 5 Car"/>
    <w:basedOn w:val="Policepardfaut"/>
    <w:link w:val="Titre5"/>
    <w:uiPriority w:val="9"/>
    <w:rPr>
      <w:rFonts w:eastAsiaTheme="majorEastAsia" w:cstheme="majorBidi"/>
      <w:color w:val="0F4761" w:themeColor="accent1" w:themeShade="BF"/>
    </w:rPr>
  </w:style>
  <w:style w:type="character" w:customStyle="1" w:styleId="Titre6Car">
    <w:name w:val="Titre 6 Car"/>
    <w:basedOn w:val="Policepardfaut"/>
    <w:link w:val="Titre6"/>
    <w:uiPriority w:val="9"/>
    <w:rPr>
      <w:rFonts w:eastAsiaTheme="majorEastAsia" w:cstheme="majorBidi"/>
      <w:i/>
      <w:iCs/>
      <w:color w:val="595959" w:themeColor="text1" w:themeTint="A6"/>
    </w:rPr>
  </w:style>
  <w:style w:type="character" w:customStyle="1" w:styleId="Titre7Car">
    <w:name w:val="Titre 7 Car"/>
    <w:basedOn w:val="Policepardfaut"/>
    <w:link w:val="Titre7"/>
    <w:uiPriority w:val="9"/>
    <w:rPr>
      <w:rFonts w:eastAsiaTheme="majorEastAsia" w:cstheme="majorBidi"/>
      <w:color w:val="595959" w:themeColor="text1" w:themeTint="A6"/>
    </w:rPr>
  </w:style>
  <w:style w:type="character" w:customStyle="1" w:styleId="Titre8Car">
    <w:name w:val="Titre 8 Car"/>
    <w:basedOn w:val="Policepardfaut"/>
    <w:link w:val="Titre8"/>
    <w:uiPriority w:val="9"/>
    <w:rPr>
      <w:rFonts w:eastAsiaTheme="majorEastAsia" w:cstheme="majorBidi"/>
      <w:i/>
      <w:iCs/>
      <w:color w:val="272727" w:themeColor="text1" w:themeTint="D8"/>
    </w:rPr>
  </w:style>
  <w:style w:type="character" w:customStyle="1" w:styleId="Titre9Car">
    <w:name w:val="Titre 9 Car"/>
    <w:basedOn w:val="Policepardfaut"/>
    <w:link w:val="Titre9"/>
    <w:uiPriority w:val="9"/>
    <w:rPr>
      <w:rFonts w:eastAsiaTheme="majorEastAsia" w:cstheme="majorBidi"/>
      <w:color w:val="272727" w:themeColor="text1" w:themeTint="D8"/>
    </w:rPr>
  </w:style>
  <w:style w:type="character" w:customStyle="1" w:styleId="TitreCar">
    <w:name w:val="Titre Car"/>
    <w:basedOn w:val="Policepardfaut"/>
    <w:link w:val="Titre"/>
    <w:uiPriority w:val="10"/>
    <w:rPr>
      <w:rFonts w:asciiTheme="majorHAnsi" w:eastAsiaTheme="majorEastAsia" w:hAnsiTheme="majorHAnsi" w:cstheme="majorBidi"/>
      <w:spacing w:val="-10"/>
      <w:kern w:val="28"/>
      <w:sz w:val="56"/>
      <w:szCs w:val="56"/>
    </w:rPr>
  </w:style>
  <w:style w:type="paragraph" w:styleId="Titre">
    <w:name w:val="Title"/>
    <w:basedOn w:val="Normal"/>
    <w:next w:val="Normal"/>
    <w:link w:val="TitreC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ous-titreCar">
    <w:name w:val="Sous-titre Car"/>
    <w:basedOn w:val="Policepardfaut"/>
    <w:link w:val="Sous-titre"/>
    <w:uiPriority w:val="11"/>
    <w:rPr>
      <w:rFonts w:eastAsiaTheme="majorEastAsia" w:cstheme="majorBidi"/>
      <w:color w:val="595959" w:themeColor="text1" w:themeTint="A6"/>
      <w:spacing w:val="15"/>
      <w:sz w:val="28"/>
      <w:szCs w:val="28"/>
    </w:rPr>
  </w:style>
  <w:style w:type="paragraph" w:styleId="Sous-titre">
    <w:name w:val="Subtitle"/>
    <w:basedOn w:val="Normal"/>
    <w:next w:val="Normal"/>
    <w:link w:val="Sous-titreCar"/>
    <w:uiPriority w:val="11"/>
    <w:qFormat/>
    <w:pPr>
      <w:numPr>
        <w:ilvl w:val="1"/>
      </w:numPr>
    </w:pPr>
    <w:rPr>
      <w:rFonts w:eastAsiaTheme="majorEastAsia" w:cstheme="majorBidi"/>
      <w:color w:val="595959" w:themeColor="text1" w:themeTint="A6"/>
      <w:spacing w:val="15"/>
      <w:sz w:val="28"/>
      <w:szCs w:val="28"/>
    </w:rPr>
  </w:style>
  <w:style w:type="character" w:styleId="Accentuationintense">
    <w:name w:val="Intense Emphasis"/>
    <w:basedOn w:val="Policepardfaut"/>
    <w:uiPriority w:val="21"/>
    <w:qFormat/>
    <w:rPr>
      <w:i/>
      <w:iCs/>
      <w:color w:val="0F4761" w:themeColor="accent1" w:themeShade="BF"/>
    </w:rPr>
  </w:style>
  <w:style w:type="character" w:customStyle="1" w:styleId="CitationCar">
    <w:name w:val="Citation Car"/>
    <w:basedOn w:val="Policepardfaut"/>
    <w:link w:val="Citation"/>
    <w:uiPriority w:val="29"/>
    <w:rPr>
      <w:i/>
      <w:iCs/>
      <w:color w:val="404040" w:themeColor="text1" w:themeTint="BF"/>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intenseCar">
    <w:name w:val="Citation intense Car"/>
    <w:basedOn w:val="Policepardfaut"/>
    <w:link w:val="Citationintense"/>
    <w:uiPriority w:val="30"/>
    <w:rPr>
      <w:i/>
      <w:iCs/>
      <w:color w:val="0F4761" w:themeColor="accent1" w:themeShade="BF"/>
    </w:rPr>
  </w:style>
  <w:style w:type="paragraph" w:styleId="Citationintense">
    <w:name w:val="Intense Quote"/>
    <w:basedOn w:val="Normal"/>
    <w:next w:val="Normal"/>
    <w:link w:val="Citationintense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Rfrenceintense">
    <w:name w:val="Intense Reference"/>
    <w:basedOn w:val="Policepardfaut"/>
    <w:uiPriority w:val="32"/>
    <w:qFormat/>
    <w:rPr>
      <w:b/>
      <w:bCs/>
      <w:smallCaps/>
      <w:color w:val="0F4761" w:themeColor="accent1" w:themeShade="BF"/>
      <w:spacing w:val="5"/>
    </w:rPr>
  </w:style>
  <w:style w:type="paragraph" w:styleId="Paragraphedeliste">
    <w:name w:val="List Paragraph"/>
    <w:basedOn w:val="Normal"/>
    <w:uiPriority w:val="34"/>
    <w:qFormat/>
    <w:rsid w:val="6AD29193"/>
    <w:pPr>
      <w:ind w:left="720"/>
      <w:contextualSpacing/>
    </w:p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enhypertexte">
    <w:name w:val="Hyperlink"/>
    <w:basedOn w:val="Policepardfaut"/>
    <w:uiPriority w:val="99"/>
    <w:unhideWhenUsed/>
    <w:rsid w:val="00DE0549"/>
    <w:rPr>
      <w:color w:val="0000FF"/>
      <w:u w:val="single"/>
    </w:rPr>
  </w:style>
  <w:style w:type="paragraph" w:styleId="En-tte">
    <w:name w:val="header"/>
    <w:basedOn w:val="Normal"/>
    <w:link w:val="En-tteCar"/>
    <w:uiPriority w:val="99"/>
    <w:unhideWhenUsed/>
    <w:rsid w:val="004C67CB"/>
    <w:pPr>
      <w:tabs>
        <w:tab w:val="center" w:pos="4536"/>
        <w:tab w:val="right" w:pos="9072"/>
      </w:tabs>
      <w:spacing w:after="0" w:line="240" w:lineRule="auto"/>
    </w:pPr>
  </w:style>
  <w:style w:type="character" w:customStyle="1" w:styleId="En-tteCar">
    <w:name w:val="En-tête Car"/>
    <w:basedOn w:val="Policepardfaut"/>
    <w:link w:val="En-tte"/>
    <w:uiPriority w:val="99"/>
    <w:rsid w:val="004C67CB"/>
  </w:style>
  <w:style w:type="paragraph" w:styleId="Pieddepage">
    <w:name w:val="footer"/>
    <w:basedOn w:val="Normal"/>
    <w:link w:val="PieddepageCar"/>
    <w:uiPriority w:val="99"/>
    <w:unhideWhenUsed/>
    <w:rsid w:val="004C67C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67CB"/>
  </w:style>
  <w:style w:type="paragraph" w:styleId="NormalWeb">
    <w:name w:val="Normal (Web)"/>
    <w:basedOn w:val="Normal"/>
    <w:uiPriority w:val="99"/>
    <w:unhideWhenUsed/>
    <w:rsid w:val="00482EAC"/>
    <w:pPr>
      <w:spacing w:before="100" w:beforeAutospacing="1" w:after="100" w:afterAutospacing="1" w:line="240" w:lineRule="auto"/>
    </w:pPr>
    <w:rPr>
      <w:rFonts w:ascii="Times New Roman" w:eastAsia="Times New Roman" w:hAnsi="Times New Roman" w:cs="Times New Roman"/>
      <w:lang/>
    </w:rPr>
  </w:style>
  <w:style w:type="character" w:styleId="lev">
    <w:name w:val="Strong"/>
    <w:basedOn w:val="Policepardfaut"/>
    <w:uiPriority w:val="22"/>
    <w:qFormat/>
    <w:rsid w:val="00482EAC"/>
    <w:rPr>
      <w:b/>
      <w:bCs/>
    </w:rPr>
  </w:style>
  <w:style w:type="character" w:styleId="Mentionnonrsolue">
    <w:name w:val="Unresolved Mention"/>
    <w:basedOn w:val="Policepardfaut"/>
    <w:uiPriority w:val="99"/>
    <w:semiHidden/>
    <w:unhideWhenUsed/>
    <w:rsid w:val="007231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crutement@atsrtn.or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98b24c6-0030-46b4-bb8a-0ee7d11342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B92479997317408C5463FD7D6EF4E6" ma:contentTypeVersion="10" ma:contentTypeDescription="Crée un document." ma:contentTypeScope="" ma:versionID="15ec77b38b27fa306e136d171200c2bf">
  <xsd:schema xmlns:xsd="http://www.w3.org/2001/XMLSchema" xmlns:xs="http://www.w3.org/2001/XMLSchema" xmlns:p="http://schemas.microsoft.com/office/2006/metadata/properties" xmlns:ns3="698b24c6-0030-46b4-bb8a-0ee7d1134276" targetNamespace="http://schemas.microsoft.com/office/2006/metadata/properties" ma:root="true" ma:fieldsID="f87bc4e37da33cfdefdc8eb69d82ee73" ns3:_="">
    <xsd:import namespace="698b24c6-0030-46b4-bb8a-0ee7d113427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b24c6-0030-46b4-bb8a-0ee7d113427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4B8DB-EECB-4406-A3E2-9C5F8868AE27}">
  <ds:schemaRefs>
    <ds:schemaRef ds:uri="http://schemas.microsoft.com/office/2006/documentManagement/types"/>
    <ds:schemaRef ds:uri="http://schemas.openxmlformats.org/package/2006/metadata/core-properties"/>
    <ds:schemaRef ds:uri="http://purl.org/dc/dcmitype/"/>
    <ds:schemaRef ds:uri="http://www.w3.org/XML/1998/namespace"/>
    <ds:schemaRef ds:uri="http://purl.org/dc/terms/"/>
    <ds:schemaRef ds:uri="http://purl.org/dc/elements/1.1/"/>
    <ds:schemaRef ds:uri="http://schemas.microsoft.com/office/infopath/2007/PartnerControls"/>
    <ds:schemaRef ds:uri="698b24c6-0030-46b4-bb8a-0ee7d1134276"/>
    <ds:schemaRef ds:uri="http://schemas.microsoft.com/office/2006/metadata/properties"/>
  </ds:schemaRefs>
</ds:datastoreItem>
</file>

<file path=customXml/itemProps2.xml><?xml version="1.0" encoding="utf-8"?>
<ds:datastoreItem xmlns:ds="http://schemas.openxmlformats.org/officeDocument/2006/customXml" ds:itemID="{23F06959-7A9E-4EA6-9A0B-C873D9ACFFBF}">
  <ds:schemaRefs>
    <ds:schemaRef ds:uri="http://schemas.microsoft.com/sharepoint/v3/contenttype/forms"/>
  </ds:schemaRefs>
</ds:datastoreItem>
</file>

<file path=customXml/itemProps3.xml><?xml version="1.0" encoding="utf-8"?>
<ds:datastoreItem xmlns:ds="http://schemas.openxmlformats.org/officeDocument/2006/customXml" ds:itemID="{4598CC87-9FAA-4525-BE86-916F33143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b24c6-0030-46b4-bb8a-0ee7d1134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830</Words>
  <Characters>4932</Characters>
  <Application>Microsoft Office Word</Application>
  <DocSecurity>0</DocSecurity>
  <Lines>102</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Ahlem Nasraoui</dc:creator>
  <cp:keywords/>
  <dc:description/>
  <cp:lastModifiedBy>Ameni AHMED</cp:lastModifiedBy>
  <cp:revision>2</cp:revision>
  <dcterms:created xsi:type="dcterms:W3CDTF">2025-11-27T12:17:00Z</dcterms:created>
  <dcterms:modified xsi:type="dcterms:W3CDTF">2025-11-27T12:17:00Z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0x010100B1B92479997317408C5463FD7D6EF4E6</vt:lpwstr>
  </property>
  <property fmtid="{D5CDD505-2E9C-101B-9397-08002B2CF9AE}" pid="3" name="MediaServiceImageTags">
    <vt:lpwstr/>
  </property>
</Properties>
</file>