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E0F2D" w14:textId="77777777" w:rsidR="00AD5C62" w:rsidRPr="00266152" w:rsidRDefault="00AD5C62" w:rsidP="00280C1F">
      <w:pPr>
        <w:spacing w:before="100" w:beforeAutospacing="1" w:after="100" w:afterAutospacing="1" w:line="240" w:lineRule="auto"/>
        <w:jc w:val="center"/>
        <w:outlineLvl w:val="2"/>
        <w:rPr>
          <w:rFonts w:eastAsia="Times New Roman" w:cstheme="minorHAnsi"/>
          <w:b/>
          <w:bCs/>
          <w:color w:val="2E74B5" w:themeColor="accent1" w:themeShade="BF"/>
          <w:sz w:val="27"/>
          <w:szCs w:val="27"/>
          <w:lang w:eastAsia="fr-FR"/>
        </w:rPr>
      </w:pPr>
    </w:p>
    <w:p w14:paraId="52E3F6C8" w14:textId="77777777" w:rsidR="007F6A05" w:rsidRPr="00266152" w:rsidRDefault="007F6A05" w:rsidP="007F6A05">
      <w:pPr>
        <w:spacing w:before="100" w:beforeAutospacing="1" w:after="100" w:afterAutospacing="1" w:line="240" w:lineRule="auto"/>
        <w:jc w:val="center"/>
        <w:outlineLvl w:val="2"/>
        <w:rPr>
          <w:rFonts w:asciiTheme="majorBidi" w:eastAsia="Times New Roman" w:hAnsiTheme="majorBidi" w:cstheme="majorBidi"/>
          <w:b/>
          <w:bCs/>
          <w:color w:val="2E74B5" w:themeColor="accent1" w:themeShade="BF"/>
          <w:sz w:val="27"/>
          <w:szCs w:val="27"/>
          <w:lang w:eastAsia="fr-FR"/>
        </w:rPr>
      </w:pPr>
      <w:r w:rsidRPr="00266152">
        <w:rPr>
          <w:rFonts w:asciiTheme="majorBidi" w:eastAsia="Times New Roman" w:hAnsiTheme="majorBidi" w:cstheme="majorBidi"/>
          <w:b/>
          <w:bCs/>
          <w:color w:val="2E74B5" w:themeColor="accent1" w:themeShade="BF"/>
          <w:sz w:val="27"/>
          <w:szCs w:val="27"/>
          <w:lang w:eastAsia="fr-FR"/>
        </w:rPr>
        <w:t>Termes de Référence (TDR)</w:t>
      </w:r>
    </w:p>
    <w:p w14:paraId="0E7F482D" w14:textId="77777777" w:rsidR="007F6A05" w:rsidRPr="00266152" w:rsidRDefault="007F6A05" w:rsidP="007F6A05">
      <w:pPr>
        <w:spacing w:before="100" w:beforeAutospacing="1" w:after="100" w:afterAutospacing="1" w:line="240" w:lineRule="auto"/>
        <w:jc w:val="center"/>
        <w:rPr>
          <w:rFonts w:asciiTheme="majorBidi" w:eastAsia="Times New Roman" w:hAnsiTheme="majorBidi" w:cstheme="majorBidi"/>
          <w:b/>
          <w:bCs/>
          <w:color w:val="2E74B5" w:themeColor="accent1" w:themeShade="BF"/>
          <w:sz w:val="24"/>
          <w:szCs w:val="24"/>
          <w:lang w:eastAsia="fr-FR"/>
        </w:rPr>
      </w:pPr>
      <w:r w:rsidRPr="00266152">
        <w:rPr>
          <w:rFonts w:asciiTheme="majorBidi" w:eastAsia="Times New Roman" w:hAnsiTheme="majorBidi" w:cstheme="majorBidi"/>
          <w:b/>
          <w:bCs/>
          <w:color w:val="2E74B5" w:themeColor="accent1" w:themeShade="BF"/>
          <w:sz w:val="24"/>
          <w:szCs w:val="24"/>
          <w:lang w:eastAsia="fr-FR"/>
        </w:rPr>
        <w:t>Recrutement d’un Consultant pour la Conception et la Production de Supports Audiovisuels pour la Prévention Combinée des IST/VIH, Spécifiques aux Besoins des Groupes Vulnérables</w:t>
      </w:r>
    </w:p>
    <w:p w14:paraId="4400A0F1" w14:textId="77777777" w:rsidR="007F6A05" w:rsidRPr="004C1149" w:rsidRDefault="007F6A05" w:rsidP="007F6A05">
      <w:pPr>
        <w:spacing w:before="100" w:beforeAutospacing="1" w:after="100" w:afterAutospacing="1" w:line="276" w:lineRule="auto"/>
        <w:rPr>
          <w:rFonts w:asciiTheme="majorBidi" w:eastAsia="Times New Roman" w:hAnsiTheme="majorBidi" w:cstheme="majorBidi"/>
          <w:b/>
          <w:bCs/>
          <w:sz w:val="24"/>
          <w:szCs w:val="24"/>
          <w:lang w:eastAsia="fr-FR"/>
        </w:rPr>
      </w:pPr>
    </w:p>
    <w:p w14:paraId="672B1909" w14:textId="77777777" w:rsidR="007F6A05" w:rsidRPr="004C1149" w:rsidRDefault="007F6A05" w:rsidP="007F6A05">
      <w:pPr>
        <w:spacing w:before="100" w:beforeAutospacing="1" w:after="100" w:afterAutospacing="1" w:line="276" w:lineRule="auto"/>
        <w:rPr>
          <w:rFonts w:asciiTheme="majorBidi" w:eastAsia="Times New Roman" w:hAnsiTheme="majorBidi" w:cstheme="majorBidi"/>
          <w:b/>
          <w:bCs/>
          <w:sz w:val="24"/>
          <w:szCs w:val="24"/>
          <w:lang w:eastAsia="fr-FR"/>
        </w:rPr>
      </w:pPr>
      <w:r w:rsidRPr="004C1149">
        <w:rPr>
          <w:rFonts w:asciiTheme="majorBidi" w:eastAsia="Times New Roman" w:hAnsiTheme="majorBidi" w:cstheme="majorBidi"/>
          <w:b/>
          <w:bCs/>
          <w:sz w:val="24"/>
          <w:szCs w:val="24"/>
          <w:lang w:eastAsia="fr-FR"/>
        </w:rPr>
        <w:t xml:space="preserve">Type de contrat : </w:t>
      </w:r>
      <w:r w:rsidRPr="004C1149">
        <w:rPr>
          <w:rFonts w:asciiTheme="majorBidi" w:eastAsia="Times New Roman" w:hAnsiTheme="majorBidi" w:cstheme="majorBidi"/>
          <w:sz w:val="24"/>
          <w:szCs w:val="24"/>
          <w:lang w:eastAsia="fr-FR"/>
        </w:rPr>
        <w:t>Prestation de service</w:t>
      </w:r>
      <w:r w:rsidRPr="004C1149">
        <w:rPr>
          <w:rFonts w:asciiTheme="majorBidi" w:eastAsia="Times New Roman" w:hAnsiTheme="majorBidi" w:cstheme="majorBidi"/>
          <w:sz w:val="24"/>
          <w:szCs w:val="24"/>
          <w:lang w:eastAsia="fr-FR"/>
        </w:rPr>
        <w:br/>
      </w:r>
      <w:r w:rsidRPr="004C1149">
        <w:rPr>
          <w:rFonts w:asciiTheme="majorBidi" w:eastAsia="Times New Roman" w:hAnsiTheme="majorBidi" w:cstheme="majorBidi"/>
          <w:b/>
          <w:bCs/>
          <w:sz w:val="24"/>
          <w:szCs w:val="24"/>
          <w:lang w:eastAsia="fr-FR"/>
        </w:rPr>
        <w:t>Association : Association Tunisienne de la Santé de la Reproduction (ATSR)</w:t>
      </w:r>
    </w:p>
    <w:p w14:paraId="7B6C6627" w14:textId="77777777" w:rsidR="007F6A05" w:rsidRPr="004C1149" w:rsidRDefault="007F6A05" w:rsidP="007F6A05">
      <w:pPr>
        <w:spacing w:before="100" w:beforeAutospacing="1" w:after="100" w:afterAutospacing="1" w:line="276" w:lineRule="auto"/>
        <w:rPr>
          <w:rFonts w:asciiTheme="majorBidi" w:eastAsia="Times New Roman" w:hAnsiTheme="majorBidi" w:cstheme="majorBidi"/>
          <w:sz w:val="24"/>
          <w:szCs w:val="24"/>
          <w:lang w:eastAsia="fr-FR"/>
        </w:rPr>
      </w:pPr>
      <w:r w:rsidRPr="004C1149">
        <w:rPr>
          <w:rFonts w:asciiTheme="majorBidi" w:eastAsia="Times New Roman" w:hAnsiTheme="majorBidi" w:cstheme="majorBidi"/>
          <w:sz w:val="24"/>
          <w:szCs w:val="24"/>
          <w:lang w:eastAsia="fr-FR"/>
        </w:rPr>
        <w:br/>
        <w:t>L’Association Tunisienne de la Santé de la Reproduction (ATSR), créée en 1968, est une association de volontaires à but non lucratif œuvrant dans le domaine de la santé sexuelle et reproductive (SSR) et promouvant les droits associés à travers un partenariat multisectoriel pour réaliser les engagements globaux. Elle offre et facilite l’accès à l’information et aux services SSR de qualité et centrés sur la personne, ainsi qu’à l’éducation sexuelle complète des jeunes dans toute leur diversité, en favorisant l’innovation. Elle est membre de la Fédération Internationale du Planning Familial (IPPF) – Région du Monde Arabe depuis 1969.</w:t>
      </w:r>
    </w:p>
    <w:p w14:paraId="0897D7FD" w14:textId="77777777" w:rsidR="007F6A05" w:rsidRPr="004C1149" w:rsidRDefault="007F6A05" w:rsidP="007F6A05">
      <w:pPr>
        <w:pStyle w:val="Paragraphedeliste"/>
        <w:numPr>
          <w:ilvl w:val="0"/>
          <w:numId w:val="23"/>
        </w:numPr>
        <w:spacing w:before="100" w:beforeAutospacing="1" w:after="100" w:afterAutospacing="1"/>
        <w:rPr>
          <w:rFonts w:asciiTheme="majorBidi" w:eastAsia="Times New Roman" w:hAnsiTheme="majorBidi" w:cstheme="majorBidi"/>
          <w:b/>
          <w:bCs/>
          <w:sz w:val="24"/>
          <w:szCs w:val="24"/>
        </w:rPr>
      </w:pPr>
      <w:r w:rsidRPr="004C1149">
        <w:rPr>
          <w:rFonts w:asciiTheme="majorBidi" w:eastAsia="Times New Roman" w:hAnsiTheme="majorBidi" w:cstheme="majorBidi"/>
          <w:b/>
          <w:bCs/>
          <w:sz w:val="24"/>
          <w:szCs w:val="24"/>
        </w:rPr>
        <w:t xml:space="preserve">Contexte de la mission :  </w:t>
      </w:r>
    </w:p>
    <w:p w14:paraId="4445B517" w14:textId="77777777" w:rsidR="007F6A05" w:rsidRPr="004C1149" w:rsidRDefault="007F6A05" w:rsidP="007F6A05">
      <w:pPr>
        <w:spacing w:before="100" w:beforeAutospacing="1" w:after="100" w:afterAutospacing="1" w:line="240" w:lineRule="auto"/>
        <w:jc w:val="both"/>
        <w:rPr>
          <w:rFonts w:asciiTheme="majorBidi" w:eastAsia="Times New Roman" w:hAnsiTheme="majorBidi" w:cstheme="majorBidi"/>
          <w:sz w:val="24"/>
          <w:szCs w:val="24"/>
          <w:lang w:eastAsia="fr-FR"/>
        </w:rPr>
      </w:pPr>
      <w:r w:rsidRPr="004C1149">
        <w:rPr>
          <w:rFonts w:asciiTheme="majorBidi" w:eastAsia="Times New Roman" w:hAnsiTheme="majorBidi" w:cstheme="majorBidi"/>
          <w:sz w:val="24"/>
          <w:szCs w:val="24"/>
          <w:lang w:eastAsia="fr-FR"/>
        </w:rPr>
        <w:t xml:space="preserve">Le projet Fonds Mondial de la lutte contre la tuberculose, le paludisme et le SIDA, a pour but d’éliminer la transmission du VIH au sein des populations vulnérables grâce à des interventions axées sur la prévention et la prise en charge des populations les plus vulnérables affectées et/ou exposées au risque du VIH.  </w:t>
      </w:r>
    </w:p>
    <w:p w14:paraId="41410554" w14:textId="77777777" w:rsidR="007F6A05" w:rsidRPr="004C1149" w:rsidRDefault="007F6A05" w:rsidP="007F6A05">
      <w:pPr>
        <w:pStyle w:val="Paragraphedeliste"/>
        <w:numPr>
          <w:ilvl w:val="0"/>
          <w:numId w:val="23"/>
        </w:numPr>
        <w:spacing w:before="100" w:beforeAutospacing="1" w:after="100" w:afterAutospacing="1"/>
        <w:rPr>
          <w:rFonts w:asciiTheme="majorBidi" w:eastAsia="Times New Roman" w:hAnsiTheme="majorBidi" w:cstheme="majorBidi"/>
          <w:sz w:val="24"/>
          <w:szCs w:val="24"/>
        </w:rPr>
      </w:pPr>
      <w:r w:rsidRPr="004C1149">
        <w:rPr>
          <w:rFonts w:asciiTheme="majorBidi" w:eastAsia="Times New Roman" w:hAnsiTheme="majorBidi" w:cstheme="majorBidi"/>
          <w:b/>
          <w:bCs/>
          <w:sz w:val="24"/>
          <w:szCs w:val="24"/>
        </w:rPr>
        <w:t>Mission :</w:t>
      </w:r>
      <w:r w:rsidRPr="004C1149">
        <w:rPr>
          <w:rFonts w:asciiTheme="majorBidi" w:eastAsia="Times New Roman" w:hAnsiTheme="majorBidi" w:cstheme="majorBidi"/>
          <w:sz w:val="24"/>
          <w:szCs w:val="24"/>
        </w:rPr>
        <w:t xml:space="preserve"> </w:t>
      </w:r>
    </w:p>
    <w:p w14:paraId="7676366A" w14:textId="77777777" w:rsidR="007F6A05" w:rsidRPr="004C1149" w:rsidRDefault="007F6A05" w:rsidP="007F6A05">
      <w:pPr>
        <w:spacing w:before="100" w:beforeAutospacing="1" w:after="100" w:afterAutospacing="1"/>
        <w:rPr>
          <w:rFonts w:asciiTheme="majorBidi" w:eastAsia="Times New Roman" w:hAnsiTheme="majorBidi" w:cstheme="majorBidi"/>
          <w:sz w:val="24"/>
          <w:szCs w:val="24"/>
        </w:rPr>
      </w:pPr>
      <w:r w:rsidRPr="004C1149">
        <w:rPr>
          <w:rFonts w:asciiTheme="majorBidi" w:eastAsia="Times New Roman" w:hAnsiTheme="majorBidi" w:cstheme="majorBidi"/>
          <w:sz w:val="24"/>
          <w:szCs w:val="24"/>
        </w:rPr>
        <w:t xml:space="preserve">Dans le cadre de la nouvelle subvention GC7 de ce projet et le partenariat de l’ATSR avec le Programme des Nations Unies pour le Développement (PNUD) qui est le récipiendaire principal de ce projet en Tunisie, l’ATSR, en tant que sous-récipiendaire du projet, lance un appel à recrutement d’un consultant(e) afin </w:t>
      </w:r>
      <w:bookmarkStart w:id="0" w:name="_Hlk185603016"/>
      <w:r w:rsidRPr="004C1149">
        <w:rPr>
          <w:rFonts w:asciiTheme="majorBidi" w:eastAsia="Times New Roman" w:hAnsiTheme="majorBidi" w:cstheme="majorBidi"/>
          <w:sz w:val="24"/>
          <w:szCs w:val="24"/>
        </w:rPr>
        <w:t xml:space="preserve">de concevoir et de produire de supports audiovisuels pour la prévention combinée des IST/VIH, spécifiques aux besoins des groupes </w:t>
      </w:r>
      <w:bookmarkEnd w:id="0"/>
      <w:r w:rsidRPr="004C1149">
        <w:rPr>
          <w:rFonts w:asciiTheme="majorBidi" w:eastAsia="Times New Roman" w:hAnsiTheme="majorBidi" w:cstheme="majorBidi"/>
          <w:sz w:val="24"/>
          <w:szCs w:val="24"/>
        </w:rPr>
        <w:t xml:space="preserve">vulnérables. </w:t>
      </w:r>
    </w:p>
    <w:p w14:paraId="3012649D" w14:textId="6607B72E" w:rsidR="007F6A05" w:rsidRPr="00063B00" w:rsidRDefault="007F6A05" w:rsidP="00063B00">
      <w:pPr>
        <w:spacing w:before="100" w:beforeAutospacing="1" w:after="100" w:afterAutospacing="1" w:line="276" w:lineRule="auto"/>
        <w:rPr>
          <w:rFonts w:asciiTheme="majorBidi" w:eastAsia="Times New Roman" w:hAnsiTheme="majorBidi" w:cstheme="majorBidi"/>
          <w:sz w:val="24"/>
          <w:szCs w:val="24"/>
          <w:lang w:eastAsia="fr-FR"/>
        </w:rPr>
      </w:pPr>
      <w:r w:rsidRPr="004C1149">
        <w:rPr>
          <w:rFonts w:asciiTheme="majorBidi" w:eastAsia="Times New Roman" w:hAnsiTheme="majorBidi" w:cstheme="majorBidi"/>
          <w:sz w:val="24"/>
          <w:szCs w:val="24"/>
          <w:lang w:eastAsia="fr-FR"/>
        </w:rPr>
        <w:t>Ces supports visent à répondre aux besoins spécifiques en matière de santé sexuelle et reproductive, avec un focus particulier sur la prévention combinée des IST et du VIH.</w:t>
      </w:r>
      <w:r w:rsidRPr="004C1149">
        <w:rPr>
          <w:rFonts w:asciiTheme="majorBidi" w:eastAsia="Times New Roman" w:hAnsiTheme="majorBidi" w:cstheme="majorBidi"/>
          <w:sz w:val="24"/>
          <w:szCs w:val="24"/>
          <w:lang w:eastAsia="fr-FR"/>
        </w:rPr>
        <w:br/>
        <w:t>Cette nouvelle phase de l’activité a pour objectif de renforcer et d’élargir les efforts engagés, en produisant du contenu audiovisuel de qualité, ciblant les groupes vulnérables afin de renforcer la sensibilisation, l’éducation et la communication adaptée.</w:t>
      </w:r>
    </w:p>
    <w:p w14:paraId="4CAAA849" w14:textId="77777777" w:rsidR="007F6A05" w:rsidRPr="004C1149" w:rsidRDefault="007F6A05" w:rsidP="007F6A05">
      <w:pPr>
        <w:pStyle w:val="Paragraphedeliste"/>
        <w:numPr>
          <w:ilvl w:val="0"/>
          <w:numId w:val="23"/>
        </w:numPr>
        <w:spacing w:before="100" w:beforeAutospacing="1" w:after="100" w:afterAutospacing="1"/>
        <w:rPr>
          <w:rFonts w:asciiTheme="majorBidi" w:eastAsia="Times New Roman" w:hAnsiTheme="majorBidi" w:cstheme="majorBidi"/>
          <w:sz w:val="24"/>
          <w:szCs w:val="24"/>
        </w:rPr>
      </w:pPr>
      <w:r w:rsidRPr="004C1149">
        <w:rPr>
          <w:rFonts w:asciiTheme="majorBidi" w:eastAsia="Times New Roman" w:hAnsiTheme="majorBidi" w:cstheme="majorBidi"/>
          <w:sz w:val="24"/>
          <w:szCs w:val="24"/>
        </w:rPr>
        <w:lastRenderedPageBreak/>
        <w:t xml:space="preserve"> </w:t>
      </w:r>
      <w:r w:rsidRPr="004C1149">
        <w:rPr>
          <w:rFonts w:asciiTheme="majorBidi" w:eastAsia="Times New Roman" w:hAnsiTheme="majorBidi" w:cstheme="majorBidi"/>
          <w:b/>
          <w:bCs/>
          <w:sz w:val="24"/>
          <w:szCs w:val="24"/>
        </w:rPr>
        <w:t>Objectifs de la Mission</w:t>
      </w:r>
    </w:p>
    <w:p w14:paraId="37BB974D" w14:textId="77777777" w:rsidR="004C1149" w:rsidRPr="004C1149" w:rsidRDefault="004C1149" w:rsidP="004C1149">
      <w:pPr>
        <w:pStyle w:val="Paragraphedeliste"/>
        <w:spacing w:before="100" w:beforeAutospacing="1" w:after="100" w:afterAutospacing="1"/>
        <w:rPr>
          <w:rFonts w:asciiTheme="majorBidi" w:eastAsia="Times New Roman" w:hAnsiTheme="majorBidi" w:cstheme="majorBidi"/>
          <w:sz w:val="24"/>
          <w:szCs w:val="24"/>
        </w:rPr>
      </w:pPr>
    </w:p>
    <w:p w14:paraId="4A06DCC6" w14:textId="0897DB49" w:rsidR="007F6A05" w:rsidRPr="004C1149" w:rsidRDefault="007F6A05" w:rsidP="007F6A05">
      <w:pPr>
        <w:pStyle w:val="Paragraphedeliste"/>
        <w:numPr>
          <w:ilvl w:val="0"/>
          <w:numId w:val="27"/>
        </w:numPr>
        <w:spacing w:before="100" w:beforeAutospacing="1" w:after="100" w:afterAutospacing="1"/>
        <w:rPr>
          <w:rFonts w:asciiTheme="majorBidi" w:eastAsia="Times New Roman" w:hAnsiTheme="majorBidi" w:cstheme="majorBidi"/>
          <w:sz w:val="24"/>
          <w:szCs w:val="24"/>
        </w:rPr>
      </w:pPr>
      <w:r w:rsidRPr="004C1149">
        <w:rPr>
          <w:rFonts w:asciiTheme="majorBidi" w:eastAsia="Times New Roman" w:hAnsiTheme="majorBidi" w:cstheme="majorBidi"/>
          <w:b/>
          <w:bCs/>
          <w:sz w:val="24"/>
          <w:szCs w:val="24"/>
        </w:rPr>
        <w:t>Objectif principal</w:t>
      </w:r>
      <w:r w:rsidR="00063B00">
        <w:rPr>
          <w:rFonts w:asciiTheme="majorBidi" w:eastAsia="Times New Roman" w:hAnsiTheme="majorBidi" w:cstheme="majorBidi"/>
          <w:b/>
          <w:bCs/>
          <w:sz w:val="24"/>
          <w:szCs w:val="24"/>
        </w:rPr>
        <w:t> :</w:t>
      </w:r>
      <w:r w:rsidRPr="004C1149">
        <w:rPr>
          <w:rFonts w:asciiTheme="majorBidi" w:eastAsia="Times New Roman" w:hAnsiTheme="majorBidi" w:cstheme="majorBidi"/>
          <w:sz w:val="24"/>
          <w:szCs w:val="24"/>
        </w:rPr>
        <w:br/>
        <w:t>Conception et production de supports audiovisuels spécifiquement adaptés aux besoins des groupes vulnérables en matière de prévention des IST/VIH.</w:t>
      </w:r>
    </w:p>
    <w:p w14:paraId="11C119C9" w14:textId="0E48A9B3" w:rsidR="004C1149" w:rsidRPr="004C1149" w:rsidRDefault="007F6A05" w:rsidP="004C1149">
      <w:pPr>
        <w:numPr>
          <w:ilvl w:val="0"/>
          <w:numId w:val="18"/>
        </w:numPr>
        <w:spacing w:before="100" w:beforeAutospacing="1" w:after="100" w:afterAutospacing="1" w:line="240" w:lineRule="auto"/>
        <w:rPr>
          <w:rFonts w:asciiTheme="majorBidi" w:eastAsia="Times New Roman" w:hAnsiTheme="majorBidi" w:cstheme="majorBidi"/>
          <w:sz w:val="24"/>
          <w:szCs w:val="24"/>
          <w:lang w:eastAsia="fr-FR"/>
        </w:rPr>
      </w:pPr>
      <w:r w:rsidRPr="004C1149">
        <w:rPr>
          <w:rFonts w:asciiTheme="majorBidi" w:eastAsia="Times New Roman" w:hAnsiTheme="majorBidi" w:cstheme="majorBidi"/>
          <w:b/>
          <w:bCs/>
          <w:sz w:val="24"/>
          <w:szCs w:val="24"/>
          <w:lang w:eastAsia="fr-FR"/>
        </w:rPr>
        <w:t>Objectifs spécifiques :</w:t>
      </w:r>
    </w:p>
    <w:p w14:paraId="1D5D21EA" w14:textId="77777777" w:rsidR="007F6A05" w:rsidRPr="004C1149" w:rsidRDefault="007F6A05" w:rsidP="007F6A05">
      <w:pPr>
        <w:numPr>
          <w:ilvl w:val="1"/>
          <w:numId w:val="18"/>
        </w:numPr>
        <w:spacing w:before="100" w:beforeAutospacing="1" w:after="100" w:afterAutospacing="1" w:line="240" w:lineRule="auto"/>
        <w:rPr>
          <w:rFonts w:asciiTheme="majorBidi" w:eastAsia="Times New Roman" w:hAnsiTheme="majorBidi" w:cstheme="majorBidi"/>
          <w:sz w:val="24"/>
          <w:szCs w:val="24"/>
          <w:lang w:eastAsia="fr-FR"/>
        </w:rPr>
      </w:pPr>
      <w:r w:rsidRPr="004C1149">
        <w:rPr>
          <w:rFonts w:asciiTheme="majorBidi" w:eastAsia="Times New Roman" w:hAnsiTheme="majorBidi" w:cstheme="majorBidi"/>
          <w:sz w:val="24"/>
          <w:szCs w:val="24"/>
          <w:lang w:eastAsia="fr-FR"/>
        </w:rPr>
        <w:t>Concevoir et produire des supports audiovisuels abordant les thématiques liées à la prévention des IST et du VIH.</w:t>
      </w:r>
    </w:p>
    <w:p w14:paraId="18EAC396" w14:textId="77777777" w:rsidR="007F6A05" w:rsidRPr="004C1149" w:rsidRDefault="007F6A05" w:rsidP="007F6A05">
      <w:pPr>
        <w:numPr>
          <w:ilvl w:val="1"/>
          <w:numId w:val="18"/>
        </w:numPr>
        <w:spacing w:before="100" w:beforeAutospacing="1" w:after="100" w:afterAutospacing="1" w:line="240" w:lineRule="auto"/>
        <w:rPr>
          <w:rFonts w:asciiTheme="majorBidi" w:eastAsia="Times New Roman" w:hAnsiTheme="majorBidi" w:cstheme="majorBidi"/>
          <w:sz w:val="24"/>
          <w:szCs w:val="24"/>
          <w:lang w:eastAsia="fr-FR"/>
        </w:rPr>
      </w:pPr>
      <w:r w:rsidRPr="004C1149">
        <w:rPr>
          <w:rFonts w:asciiTheme="majorBidi" w:eastAsia="Times New Roman" w:hAnsiTheme="majorBidi" w:cstheme="majorBidi"/>
          <w:sz w:val="24"/>
          <w:szCs w:val="24"/>
          <w:lang w:eastAsia="fr-FR"/>
        </w:rPr>
        <w:t>Développer des contenus adaptés aux plateformes sociales et aux sites de rencontre populaires auprès des groupes vulnérables.</w:t>
      </w:r>
    </w:p>
    <w:p w14:paraId="015E001A" w14:textId="77777777" w:rsidR="007F6A05" w:rsidRPr="004C1149" w:rsidRDefault="007F6A05" w:rsidP="007F6A05">
      <w:pPr>
        <w:numPr>
          <w:ilvl w:val="1"/>
          <w:numId w:val="18"/>
        </w:numPr>
        <w:spacing w:before="100" w:beforeAutospacing="1" w:after="100" w:afterAutospacing="1" w:line="240" w:lineRule="auto"/>
        <w:rPr>
          <w:rFonts w:asciiTheme="majorBidi" w:eastAsia="Times New Roman" w:hAnsiTheme="majorBidi" w:cstheme="majorBidi"/>
          <w:sz w:val="24"/>
          <w:szCs w:val="24"/>
          <w:lang w:eastAsia="fr-FR"/>
        </w:rPr>
      </w:pPr>
      <w:r w:rsidRPr="004C1149">
        <w:rPr>
          <w:rFonts w:asciiTheme="majorBidi" w:eastAsia="Times New Roman" w:hAnsiTheme="majorBidi" w:cstheme="majorBidi"/>
          <w:sz w:val="24"/>
          <w:szCs w:val="24"/>
          <w:lang w:eastAsia="fr-FR"/>
        </w:rPr>
        <w:t>Maximiser la portée et l’engagement en concevant des supports interactifs, dynamiques et engageants.</w:t>
      </w:r>
    </w:p>
    <w:p w14:paraId="1497C0CB" w14:textId="706D5CD4" w:rsidR="004C1149" w:rsidRDefault="007F6A05" w:rsidP="004C1149">
      <w:pPr>
        <w:numPr>
          <w:ilvl w:val="1"/>
          <w:numId w:val="18"/>
        </w:numPr>
        <w:spacing w:before="100" w:beforeAutospacing="1" w:after="100" w:afterAutospacing="1" w:line="240" w:lineRule="auto"/>
        <w:rPr>
          <w:rFonts w:asciiTheme="majorBidi" w:eastAsia="Times New Roman" w:hAnsiTheme="majorBidi" w:cstheme="majorBidi"/>
          <w:sz w:val="24"/>
          <w:szCs w:val="24"/>
          <w:lang w:eastAsia="fr-FR"/>
        </w:rPr>
      </w:pPr>
      <w:r w:rsidRPr="004C1149">
        <w:rPr>
          <w:rFonts w:asciiTheme="majorBidi" w:eastAsia="Times New Roman" w:hAnsiTheme="majorBidi" w:cstheme="majorBidi"/>
          <w:sz w:val="24"/>
          <w:szCs w:val="24"/>
          <w:lang w:eastAsia="fr-FR"/>
        </w:rPr>
        <w:t>Assurer une bonne distribution des contenus éducatifs à travers une promotion ciblée et une analyse d'impact.</w:t>
      </w:r>
    </w:p>
    <w:p w14:paraId="45B0AB0E" w14:textId="1CDB668D" w:rsidR="004C1149" w:rsidRPr="004C1149" w:rsidRDefault="004C1149" w:rsidP="004C1149">
      <w:pPr>
        <w:spacing w:before="100" w:beforeAutospacing="1" w:after="100" w:afterAutospacing="1" w:line="240" w:lineRule="auto"/>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w:t>
      </w:r>
      <w:r w:rsidRPr="004C1149">
        <w:rPr>
          <w:rFonts w:asciiTheme="majorBidi" w:eastAsia="Times New Roman" w:hAnsiTheme="majorBidi" w:cstheme="majorBidi"/>
          <w:b/>
          <w:bCs/>
          <w:sz w:val="24"/>
          <w:szCs w:val="24"/>
          <w:lang w:eastAsia="fr-FR"/>
        </w:rPr>
        <w:t xml:space="preserve">  4. Description des activités :</w:t>
      </w:r>
    </w:p>
    <w:p w14:paraId="32ECC2C4" w14:textId="77777777" w:rsidR="007F6A05" w:rsidRPr="004C1149" w:rsidRDefault="007F6A05" w:rsidP="007F6A05">
      <w:pPr>
        <w:numPr>
          <w:ilvl w:val="0"/>
          <w:numId w:val="19"/>
        </w:numPr>
        <w:spacing w:before="100" w:beforeAutospacing="1" w:after="100" w:afterAutospacing="1" w:line="240" w:lineRule="auto"/>
        <w:jc w:val="both"/>
        <w:rPr>
          <w:rFonts w:asciiTheme="majorBidi" w:eastAsia="Times New Roman" w:hAnsiTheme="majorBidi" w:cstheme="majorBidi"/>
          <w:sz w:val="24"/>
          <w:szCs w:val="24"/>
          <w:lang w:eastAsia="fr-FR"/>
        </w:rPr>
      </w:pPr>
      <w:r w:rsidRPr="004C1149">
        <w:rPr>
          <w:rFonts w:asciiTheme="majorBidi" w:eastAsia="Times New Roman" w:hAnsiTheme="majorBidi" w:cstheme="majorBidi"/>
          <w:b/>
          <w:bCs/>
          <w:sz w:val="24"/>
          <w:szCs w:val="24"/>
          <w:lang w:eastAsia="fr-FR"/>
        </w:rPr>
        <w:t>Production des contenus de Supports Audiovisuels :</w:t>
      </w:r>
    </w:p>
    <w:p w14:paraId="3FF8B25E" w14:textId="77777777" w:rsidR="007F6A05" w:rsidRPr="004C1149" w:rsidRDefault="007F6A05" w:rsidP="007F6A05">
      <w:pPr>
        <w:numPr>
          <w:ilvl w:val="1"/>
          <w:numId w:val="19"/>
        </w:numPr>
        <w:spacing w:before="100" w:beforeAutospacing="1" w:after="100" w:afterAutospacing="1" w:line="240" w:lineRule="auto"/>
        <w:jc w:val="both"/>
        <w:rPr>
          <w:rFonts w:asciiTheme="majorBidi" w:eastAsia="Times New Roman" w:hAnsiTheme="majorBidi" w:cstheme="majorBidi"/>
          <w:sz w:val="24"/>
          <w:szCs w:val="24"/>
          <w:lang w:eastAsia="fr-FR"/>
        </w:rPr>
      </w:pPr>
      <w:r w:rsidRPr="004C1149">
        <w:rPr>
          <w:rFonts w:asciiTheme="majorBidi" w:eastAsia="Times New Roman" w:hAnsiTheme="majorBidi" w:cstheme="majorBidi"/>
          <w:sz w:val="24"/>
          <w:szCs w:val="24"/>
          <w:lang w:eastAsia="fr-FR"/>
        </w:rPr>
        <w:t>Conception des supports audiovisuels traitant des thématiques essentielles telles que la prévention du VIH, les IST, la santé mentale et l’accès aux soins.</w:t>
      </w:r>
    </w:p>
    <w:p w14:paraId="42DF9FD5" w14:textId="77777777" w:rsidR="007F6A05" w:rsidRPr="004C1149" w:rsidRDefault="007F6A05" w:rsidP="007F6A05">
      <w:pPr>
        <w:numPr>
          <w:ilvl w:val="1"/>
          <w:numId w:val="19"/>
        </w:numPr>
        <w:spacing w:before="100" w:beforeAutospacing="1" w:after="100" w:afterAutospacing="1" w:line="240" w:lineRule="auto"/>
        <w:jc w:val="both"/>
        <w:rPr>
          <w:rFonts w:asciiTheme="majorBidi" w:eastAsia="Times New Roman" w:hAnsiTheme="majorBidi" w:cstheme="majorBidi"/>
          <w:sz w:val="24"/>
          <w:szCs w:val="24"/>
          <w:lang w:eastAsia="fr-FR"/>
        </w:rPr>
      </w:pPr>
      <w:r w:rsidRPr="004C1149">
        <w:rPr>
          <w:rFonts w:asciiTheme="majorBidi" w:eastAsia="Times New Roman" w:hAnsiTheme="majorBidi" w:cstheme="majorBidi"/>
          <w:sz w:val="24"/>
          <w:szCs w:val="24"/>
          <w:lang w:eastAsia="fr-FR"/>
        </w:rPr>
        <w:t>Développement de contenus interactifs et adaptés aux formats des réseaux sociaux et sites de rencontre.</w:t>
      </w:r>
    </w:p>
    <w:p w14:paraId="1803867F" w14:textId="77777777" w:rsidR="007F6A05" w:rsidRPr="004C1149" w:rsidRDefault="007F6A05" w:rsidP="007F6A05">
      <w:pPr>
        <w:numPr>
          <w:ilvl w:val="1"/>
          <w:numId w:val="19"/>
        </w:numPr>
        <w:spacing w:before="100" w:beforeAutospacing="1" w:after="100" w:afterAutospacing="1" w:line="240" w:lineRule="auto"/>
        <w:jc w:val="both"/>
        <w:rPr>
          <w:rFonts w:asciiTheme="majorBidi" w:eastAsia="Times New Roman" w:hAnsiTheme="majorBidi" w:cstheme="majorBidi"/>
          <w:sz w:val="24"/>
          <w:szCs w:val="24"/>
          <w:lang w:eastAsia="fr-FR"/>
        </w:rPr>
      </w:pPr>
      <w:r w:rsidRPr="004C1149">
        <w:rPr>
          <w:rFonts w:asciiTheme="majorBidi" w:eastAsia="Times New Roman" w:hAnsiTheme="majorBidi" w:cstheme="majorBidi"/>
          <w:sz w:val="24"/>
          <w:szCs w:val="24"/>
          <w:lang w:eastAsia="fr-FR"/>
        </w:rPr>
        <w:t>Création de messages visuels et dynamiques pour encourager l’engagement des groupes vulnérables.</w:t>
      </w:r>
    </w:p>
    <w:p w14:paraId="5A4B80FD" w14:textId="77777777" w:rsidR="007F6A05" w:rsidRPr="004C1149" w:rsidRDefault="007F6A05" w:rsidP="007F6A05">
      <w:pPr>
        <w:numPr>
          <w:ilvl w:val="0"/>
          <w:numId w:val="19"/>
        </w:numPr>
        <w:spacing w:before="100" w:beforeAutospacing="1" w:after="100" w:afterAutospacing="1" w:line="240" w:lineRule="auto"/>
        <w:jc w:val="both"/>
        <w:rPr>
          <w:rFonts w:asciiTheme="majorBidi" w:eastAsia="Times New Roman" w:hAnsiTheme="majorBidi" w:cstheme="majorBidi"/>
          <w:sz w:val="24"/>
          <w:szCs w:val="24"/>
          <w:lang w:eastAsia="fr-FR"/>
        </w:rPr>
      </w:pPr>
      <w:r w:rsidRPr="004C1149">
        <w:rPr>
          <w:rFonts w:asciiTheme="majorBidi" w:eastAsia="Times New Roman" w:hAnsiTheme="majorBidi" w:cstheme="majorBidi"/>
          <w:b/>
          <w:bCs/>
          <w:sz w:val="24"/>
          <w:szCs w:val="24"/>
          <w:lang w:eastAsia="fr-FR"/>
        </w:rPr>
        <w:t>Contribuer à la distribution et un plan de promotion :</w:t>
      </w:r>
    </w:p>
    <w:p w14:paraId="1DA0555C" w14:textId="65AF6316" w:rsidR="007F6A05" w:rsidRPr="004C1149" w:rsidRDefault="007F6A05" w:rsidP="007F6A05">
      <w:pPr>
        <w:numPr>
          <w:ilvl w:val="1"/>
          <w:numId w:val="19"/>
        </w:numPr>
        <w:spacing w:before="100" w:beforeAutospacing="1" w:after="100" w:afterAutospacing="1" w:line="240" w:lineRule="auto"/>
        <w:jc w:val="both"/>
        <w:rPr>
          <w:rFonts w:asciiTheme="majorBidi" w:eastAsia="Times New Roman" w:hAnsiTheme="majorBidi" w:cstheme="majorBidi"/>
          <w:sz w:val="24"/>
          <w:szCs w:val="24"/>
          <w:lang w:eastAsia="fr-FR"/>
        </w:rPr>
      </w:pPr>
      <w:r w:rsidRPr="004C1149">
        <w:rPr>
          <w:rFonts w:asciiTheme="majorBidi" w:eastAsia="Times New Roman" w:hAnsiTheme="majorBidi" w:cstheme="majorBidi"/>
          <w:sz w:val="24"/>
          <w:szCs w:val="24"/>
          <w:lang w:eastAsia="fr-FR"/>
        </w:rPr>
        <w:t>Élaborer un plan de diffusion sur les plateformes sociales utilisés par les communautés vulnérables.</w:t>
      </w:r>
    </w:p>
    <w:p w14:paraId="7191B2ED" w14:textId="28FAF918" w:rsidR="007F6A05" w:rsidRPr="00C708F6" w:rsidRDefault="007F6A05" w:rsidP="00C708F6">
      <w:pPr>
        <w:numPr>
          <w:ilvl w:val="1"/>
          <w:numId w:val="19"/>
        </w:numPr>
        <w:spacing w:before="100" w:beforeAutospacing="1" w:after="100" w:afterAutospacing="1" w:line="240" w:lineRule="auto"/>
        <w:jc w:val="both"/>
        <w:rPr>
          <w:rFonts w:asciiTheme="majorBidi" w:eastAsia="Times New Roman" w:hAnsiTheme="majorBidi" w:cstheme="majorBidi"/>
          <w:sz w:val="24"/>
          <w:szCs w:val="24"/>
          <w:lang w:eastAsia="fr-FR"/>
        </w:rPr>
      </w:pPr>
      <w:r w:rsidRPr="004C1149">
        <w:rPr>
          <w:rFonts w:asciiTheme="majorBidi" w:eastAsia="Times New Roman" w:hAnsiTheme="majorBidi" w:cstheme="majorBidi"/>
          <w:sz w:val="24"/>
          <w:szCs w:val="24"/>
          <w:lang w:eastAsia="fr-FR"/>
        </w:rPr>
        <w:t xml:space="preserve">Mise en </w:t>
      </w:r>
      <w:r w:rsidR="00C708F6" w:rsidRPr="004C1149">
        <w:rPr>
          <w:rFonts w:asciiTheme="majorBidi" w:eastAsia="Times New Roman" w:hAnsiTheme="majorBidi" w:cstheme="majorBidi"/>
          <w:sz w:val="24"/>
          <w:szCs w:val="24"/>
          <w:lang w:eastAsia="fr-FR"/>
        </w:rPr>
        <w:t xml:space="preserve">place </w:t>
      </w:r>
      <w:r w:rsidR="00C708F6">
        <w:rPr>
          <w:rFonts w:asciiTheme="majorBidi" w:eastAsia="Times New Roman" w:hAnsiTheme="majorBidi" w:cstheme="majorBidi"/>
          <w:sz w:val="24"/>
          <w:szCs w:val="24"/>
          <w:lang w:eastAsia="fr-FR"/>
        </w:rPr>
        <w:t>de</w:t>
      </w:r>
      <w:r w:rsidRPr="004C1149">
        <w:rPr>
          <w:rFonts w:asciiTheme="majorBidi" w:eastAsia="Times New Roman" w:hAnsiTheme="majorBidi" w:cstheme="majorBidi"/>
          <w:sz w:val="24"/>
          <w:szCs w:val="24"/>
          <w:lang w:eastAsia="fr-FR"/>
        </w:rPr>
        <w:t xml:space="preserve"> campagnes de promotion sponsorisées pour toucher un plus large public.</w:t>
      </w:r>
    </w:p>
    <w:p w14:paraId="681AB406" w14:textId="13F89867" w:rsidR="004C1149" w:rsidRPr="004C1149" w:rsidRDefault="004C1149" w:rsidP="004C1149">
      <w:pPr>
        <w:spacing w:before="100" w:beforeAutospacing="1" w:after="100" w:afterAutospacing="1" w:line="240" w:lineRule="auto"/>
        <w:jc w:val="both"/>
        <w:rPr>
          <w:rFonts w:asciiTheme="majorBidi" w:eastAsia="Times New Roman" w:hAnsiTheme="majorBidi" w:cstheme="majorBidi"/>
          <w:sz w:val="24"/>
          <w:szCs w:val="24"/>
        </w:rPr>
      </w:pPr>
      <w:bookmarkStart w:id="1" w:name="_Hlk211845163"/>
      <w:r w:rsidRPr="004C1149">
        <w:rPr>
          <w:rFonts w:asciiTheme="majorBidi" w:eastAsia="Times New Roman" w:hAnsiTheme="majorBidi" w:cstheme="majorBidi"/>
          <w:b/>
          <w:bCs/>
          <w:sz w:val="24"/>
          <w:szCs w:val="24"/>
        </w:rPr>
        <w:t xml:space="preserve">            5. Résultats Attendus</w:t>
      </w:r>
    </w:p>
    <w:bookmarkEnd w:id="1"/>
    <w:p w14:paraId="35F4732E" w14:textId="77777777" w:rsidR="007F6A05" w:rsidRPr="004C1149" w:rsidRDefault="007F6A05" w:rsidP="007F6A05">
      <w:pPr>
        <w:numPr>
          <w:ilvl w:val="0"/>
          <w:numId w:val="20"/>
        </w:numPr>
        <w:spacing w:before="100" w:beforeAutospacing="1" w:after="100" w:afterAutospacing="1" w:line="240" w:lineRule="auto"/>
        <w:jc w:val="both"/>
        <w:rPr>
          <w:rFonts w:asciiTheme="majorBidi" w:eastAsia="Times New Roman" w:hAnsiTheme="majorBidi" w:cstheme="majorBidi"/>
          <w:sz w:val="24"/>
          <w:szCs w:val="24"/>
          <w:lang w:eastAsia="fr-FR"/>
        </w:rPr>
      </w:pPr>
      <w:r w:rsidRPr="004C1149">
        <w:rPr>
          <w:rFonts w:asciiTheme="majorBidi" w:eastAsia="Times New Roman" w:hAnsiTheme="majorBidi" w:cstheme="majorBidi"/>
          <w:b/>
          <w:bCs/>
          <w:sz w:val="24"/>
          <w:szCs w:val="24"/>
          <w:lang w:eastAsia="fr-FR"/>
        </w:rPr>
        <w:t>Résultats quantitatifs :</w:t>
      </w:r>
    </w:p>
    <w:p w14:paraId="7DF37A3B" w14:textId="77777777" w:rsidR="007F6A05" w:rsidRPr="004C1149" w:rsidRDefault="007F6A05" w:rsidP="007F6A05">
      <w:pPr>
        <w:numPr>
          <w:ilvl w:val="1"/>
          <w:numId w:val="20"/>
        </w:numPr>
        <w:spacing w:before="100" w:beforeAutospacing="1" w:after="100" w:afterAutospacing="1" w:line="240" w:lineRule="auto"/>
        <w:jc w:val="both"/>
        <w:rPr>
          <w:rFonts w:asciiTheme="majorBidi" w:eastAsia="Times New Roman" w:hAnsiTheme="majorBidi" w:cstheme="majorBidi"/>
          <w:sz w:val="24"/>
          <w:szCs w:val="24"/>
          <w:lang w:eastAsia="fr-FR"/>
        </w:rPr>
      </w:pPr>
      <w:r w:rsidRPr="004C1149">
        <w:rPr>
          <w:rFonts w:asciiTheme="majorBidi" w:eastAsia="Times New Roman" w:hAnsiTheme="majorBidi" w:cstheme="majorBidi"/>
          <w:sz w:val="24"/>
          <w:szCs w:val="24"/>
          <w:lang w:eastAsia="fr-FR"/>
        </w:rPr>
        <w:t>Création de 3 supports audiovisuels variés (vidéos, infographies, podcasts).</w:t>
      </w:r>
    </w:p>
    <w:p w14:paraId="00A5376D" w14:textId="77777777" w:rsidR="007F6A05" w:rsidRPr="004C1149" w:rsidRDefault="007F6A05" w:rsidP="007F6A05">
      <w:pPr>
        <w:numPr>
          <w:ilvl w:val="0"/>
          <w:numId w:val="20"/>
        </w:numPr>
        <w:spacing w:before="100" w:beforeAutospacing="1" w:after="100" w:afterAutospacing="1" w:line="240" w:lineRule="auto"/>
        <w:jc w:val="both"/>
        <w:rPr>
          <w:rFonts w:asciiTheme="majorBidi" w:eastAsia="Times New Roman" w:hAnsiTheme="majorBidi" w:cstheme="majorBidi"/>
          <w:sz w:val="24"/>
          <w:szCs w:val="24"/>
          <w:lang w:eastAsia="fr-FR"/>
        </w:rPr>
      </w:pPr>
      <w:r w:rsidRPr="004C1149">
        <w:rPr>
          <w:rFonts w:asciiTheme="majorBidi" w:eastAsia="Times New Roman" w:hAnsiTheme="majorBidi" w:cstheme="majorBidi"/>
          <w:b/>
          <w:bCs/>
          <w:sz w:val="24"/>
          <w:szCs w:val="24"/>
          <w:lang w:eastAsia="fr-FR"/>
        </w:rPr>
        <w:t>Résultats qualitatifs :</w:t>
      </w:r>
    </w:p>
    <w:p w14:paraId="5D4C0C2A" w14:textId="77777777" w:rsidR="007F6A05" w:rsidRPr="004C1149" w:rsidRDefault="007F6A05" w:rsidP="007F6A05">
      <w:pPr>
        <w:numPr>
          <w:ilvl w:val="1"/>
          <w:numId w:val="20"/>
        </w:numPr>
        <w:spacing w:before="100" w:beforeAutospacing="1" w:after="100" w:afterAutospacing="1" w:line="240" w:lineRule="auto"/>
        <w:jc w:val="both"/>
        <w:rPr>
          <w:rFonts w:asciiTheme="majorBidi" w:eastAsia="Times New Roman" w:hAnsiTheme="majorBidi" w:cstheme="majorBidi"/>
          <w:sz w:val="24"/>
          <w:szCs w:val="24"/>
          <w:lang w:eastAsia="fr-FR"/>
        </w:rPr>
      </w:pPr>
      <w:r w:rsidRPr="004C1149">
        <w:rPr>
          <w:rFonts w:asciiTheme="majorBidi" w:eastAsia="Times New Roman" w:hAnsiTheme="majorBidi" w:cstheme="majorBidi"/>
          <w:sz w:val="24"/>
          <w:szCs w:val="24"/>
          <w:lang w:eastAsia="fr-FR"/>
        </w:rPr>
        <w:t>Renforcement des connaissances et des comportements positifs relatifs à la santé sexuelle et reproductive au sein des groupes vulnérables.</w:t>
      </w:r>
    </w:p>
    <w:p w14:paraId="7960ABA6" w14:textId="24B589EB" w:rsidR="004C1149" w:rsidRPr="00926754" w:rsidRDefault="007F6A05" w:rsidP="00926754">
      <w:pPr>
        <w:numPr>
          <w:ilvl w:val="1"/>
          <w:numId w:val="20"/>
        </w:numPr>
        <w:spacing w:before="100" w:beforeAutospacing="1" w:after="100" w:afterAutospacing="1" w:line="240" w:lineRule="auto"/>
        <w:jc w:val="both"/>
        <w:rPr>
          <w:rFonts w:asciiTheme="majorBidi" w:eastAsia="Times New Roman" w:hAnsiTheme="majorBidi" w:cstheme="majorBidi"/>
          <w:sz w:val="24"/>
          <w:szCs w:val="24"/>
          <w:lang w:eastAsia="fr-FR"/>
        </w:rPr>
      </w:pPr>
      <w:r w:rsidRPr="004C1149">
        <w:rPr>
          <w:rFonts w:asciiTheme="majorBidi" w:eastAsia="Times New Roman" w:hAnsiTheme="majorBidi" w:cstheme="majorBidi"/>
          <w:sz w:val="24"/>
          <w:szCs w:val="24"/>
          <w:lang w:eastAsia="fr-FR"/>
        </w:rPr>
        <w:t>Amélioration de l’accès aux informations fiables et pertinentes.</w:t>
      </w:r>
    </w:p>
    <w:p w14:paraId="1B55D390" w14:textId="2B6FE046" w:rsidR="004C1149" w:rsidRPr="004C1149" w:rsidRDefault="004C1149" w:rsidP="004C1149">
      <w:pPr>
        <w:spacing w:before="100" w:beforeAutospacing="1" w:after="100" w:afterAutospacing="1" w:line="240" w:lineRule="auto"/>
        <w:jc w:val="both"/>
        <w:rPr>
          <w:rFonts w:asciiTheme="majorBidi" w:eastAsia="Times New Roman" w:hAnsiTheme="majorBidi" w:cstheme="majorBidi"/>
          <w:sz w:val="24"/>
          <w:szCs w:val="24"/>
          <w:lang w:eastAsia="fr-FR"/>
        </w:rPr>
      </w:pPr>
      <w:r w:rsidRPr="004C1149">
        <w:rPr>
          <w:rFonts w:asciiTheme="majorBidi" w:eastAsia="Times New Roman" w:hAnsiTheme="majorBidi" w:cstheme="majorBidi"/>
          <w:b/>
          <w:bCs/>
          <w:sz w:val="24"/>
          <w:szCs w:val="24"/>
          <w:lang w:eastAsia="fr-FR"/>
        </w:rPr>
        <w:t>6. Durée de la Mission</w:t>
      </w:r>
    </w:p>
    <w:p w14:paraId="29CAD4D0" w14:textId="3F32C6F7" w:rsidR="00926754" w:rsidRDefault="007F6A05" w:rsidP="00C708F6">
      <w:pPr>
        <w:spacing w:before="100" w:beforeAutospacing="1" w:after="100" w:afterAutospacing="1" w:line="240" w:lineRule="auto"/>
        <w:jc w:val="both"/>
        <w:rPr>
          <w:rFonts w:asciiTheme="majorBidi" w:eastAsia="Times New Roman" w:hAnsiTheme="majorBidi" w:cstheme="majorBidi"/>
          <w:sz w:val="24"/>
          <w:szCs w:val="24"/>
          <w:lang w:eastAsia="fr-FR"/>
        </w:rPr>
      </w:pPr>
      <w:r w:rsidRPr="004C1149">
        <w:rPr>
          <w:rFonts w:asciiTheme="majorBidi" w:eastAsia="Times New Roman" w:hAnsiTheme="majorBidi" w:cstheme="majorBidi"/>
          <w:sz w:val="24"/>
          <w:szCs w:val="24"/>
          <w:lang w:eastAsia="fr-FR"/>
        </w:rPr>
        <w:t xml:space="preserve">La mission est estimée à une durée de </w:t>
      </w:r>
      <w:r w:rsidRPr="00926754">
        <w:rPr>
          <w:rFonts w:asciiTheme="majorBidi" w:eastAsia="Times New Roman" w:hAnsiTheme="majorBidi" w:cstheme="majorBidi"/>
          <w:sz w:val="24"/>
          <w:szCs w:val="24"/>
          <w:lang w:eastAsia="fr-FR"/>
        </w:rPr>
        <w:t>7 jours,</w:t>
      </w:r>
      <w:r w:rsidRPr="004C1149">
        <w:rPr>
          <w:rFonts w:asciiTheme="majorBidi" w:eastAsia="Times New Roman" w:hAnsiTheme="majorBidi" w:cstheme="majorBidi"/>
          <w:sz w:val="24"/>
          <w:szCs w:val="24"/>
          <w:lang w:eastAsia="fr-FR"/>
        </w:rPr>
        <w:t xml:space="preserve"> durant la 1</w:t>
      </w:r>
      <w:r w:rsidRPr="004C1149">
        <w:rPr>
          <w:rFonts w:asciiTheme="majorBidi" w:eastAsia="Times New Roman" w:hAnsiTheme="majorBidi" w:cstheme="majorBidi"/>
          <w:sz w:val="24"/>
          <w:szCs w:val="24"/>
          <w:vertAlign w:val="superscript"/>
          <w:lang w:eastAsia="fr-FR"/>
        </w:rPr>
        <w:t>ère</w:t>
      </w:r>
      <w:r w:rsidRPr="004C1149">
        <w:rPr>
          <w:rFonts w:asciiTheme="majorBidi" w:eastAsia="Times New Roman" w:hAnsiTheme="majorBidi" w:cstheme="majorBidi"/>
          <w:sz w:val="24"/>
          <w:szCs w:val="24"/>
          <w:lang w:eastAsia="fr-FR"/>
        </w:rPr>
        <w:t xml:space="preserve"> quinzaine de novembre 2025. </w:t>
      </w:r>
    </w:p>
    <w:p w14:paraId="7CD17347" w14:textId="5AD6FB65" w:rsidR="00DA5C01" w:rsidRPr="00DA5C01" w:rsidRDefault="00DA5C01" w:rsidP="00DA5C01">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r w:rsidRPr="00DA5C01">
        <w:rPr>
          <w:rFonts w:ascii="Times New Roman" w:eastAsia="Times New Roman" w:hAnsi="Times New Roman" w:cs="Times New Roman"/>
          <w:b/>
          <w:bCs/>
          <w:sz w:val="24"/>
          <w:szCs w:val="24"/>
        </w:rPr>
        <w:t xml:space="preserve">Calendrier indicatif et charge de travail </w:t>
      </w:r>
    </w:p>
    <w:p w14:paraId="0A406874" w14:textId="097C5C82" w:rsidR="00DA5C01" w:rsidRDefault="00DA5C01" w:rsidP="00DA5C01">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La charge de travail est estimée à </w:t>
      </w:r>
      <w:r w:rsidR="00E61834">
        <w:rPr>
          <w:rFonts w:ascii="Times New Roman" w:eastAsia="Times New Roman" w:hAnsi="Times New Roman" w:cs="Times New Roman"/>
          <w:sz w:val="24"/>
          <w:szCs w:val="24"/>
          <w:lang w:eastAsia="fr-FR"/>
        </w:rPr>
        <w:t xml:space="preserve">7 </w:t>
      </w:r>
      <w:r>
        <w:rPr>
          <w:rFonts w:ascii="Times New Roman" w:eastAsia="Times New Roman" w:hAnsi="Times New Roman" w:cs="Times New Roman"/>
          <w:sz w:val="24"/>
          <w:szCs w:val="24"/>
          <w:lang w:eastAsia="fr-FR"/>
        </w:rPr>
        <w:t xml:space="preserve">jours et le calendrier indicatif se présente comme suit : </w:t>
      </w:r>
    </w:p>
    <w:tbl>
      <w:tblPr>
        <w:tblStyle w:val="Grilledutableau"/>
        <w:tblW w:w="0" w:type="auto"/>
        <w:tblInd w:w="0" w:type="dxa"/>
        <w:tblLook w:val="04A0" w:firstRow="1" w:lastRow="0" w:firstColumn="1" w:lastColumn="0" w:noHBand="0" w:noVBand="1"/>
      </w:tblPr>
      <w:tblGrid>
        <w:gridCol w:w="4996"/>
        <w:gridCol w:w="2129"/>
        <w:gridCol w:w="1937"/>
      </w:tblGrid>
      <w:tr w:rsidR="00DA5C01" w14:paraId="5347F78A" w14:textId="77777777">
        <w:tc>
          <w:tcPr>
            <w:tcW w:w="4996" w:type="dxa"/>
            <w:tcBorders>
              <w:top w:val="single" w:sz="4" w:space="0" w:color="auto"/>
              <w:left w:val="single" w:sz="4" w:space="0" w:color="auto"/>
              <w:bottom w:val="single" w:sz="4" w:space="0" w:color="auto"/>
              <w:right w:val="single" w:sz="4" w:space="0" w:color="auto"/>
            </w:tcBorders>
            <w:hideMark/>
          </w:tcPr>
          <w:p w14:paraId="63F3CEC7" w14:textId="77777777" w:rsidR="00DA5C01" w:rsidRDefault="00DA5C01">
            <w:pPr>
              <w:spacing w:before="100" w:beforeAutospacing="1" w:after="100" w:afterAutospacing="1"/>
              <w:jc w:val="center"/>
              <w:rPr>
                <w:b/>
                <w:bCs/>
              </w:rPr>
            </w:pPr>
            <w:r>
              <w:rPr>
                <w:b/>
                <w:bCs/>
              </w:rPr>
              <w:lastRenderedPageBreak/>
              <w:t>Tâches</w:t>
            </w:r>
          </w:p>
        </w:tc>
        <w:tc>
          <w:tcPr>
            <w:tcW w:w="2129" w:type="dxa"/>
            <w:tcBorders>
              <w:top w:val="single" w:sz="4" w:space="0" w:color="auto"/>
              <w:left w:val="single" w:sz="4" w:space="0" w:color="auto"/>
              <w:bottom w:val="single" w:sz="4" w:space="0" w:color="auto"/>
              <w:right w:val="single" w:sz="4" w:space="0" w:color="auto"/>
            </w:tcBorders>
            <w:hideMark/>
          </w:tcPr>
          <w:p w14:paraId="1B50A1AE" w14:textId="77777777" w:rsidR="00DA5C01" w:rsidRDefault="00DA5C01">
            <w:pPr>
              <w:spacing w:before="100" w:beforeAutospacing="1" w:after="100" w:afterAutospacing="1"/>
              <w:jc w:val="center"/>
              <w:rPr>
                <w:b/>
                <w:bCs/>
              </w:rPr>
            </w:pPr>
            <w:r>
              <w:rPr>
                <w:b/>
                <w:bCs/>
              </w:rPr>
              <w:t>Charge</w:t>
            </w:r>
          </w:p>
        </w:tc>
        <w:tc>
          <w:tcPr>
            <w:tcW w:w="1937" w:type="dxa"/>
            <w:tcBorders>
              <w:top w:val="single" w:sz="4" w:space="0" w:color="auto"/>
              <w:left w:val="single" w:sz="4" w:space="0" w:color="auto"/>
              <w:bottom w:val="single" w:sz="4" w:space="0" w:color="auto"/>
              <w:right w:val="single" w:sz="4" w:space="0" w:color="auto"/>
            </w:tcBorders>
            <w:hideMark/>
          </w:tcPr>
          <w:p w14:paraId="7F574D93" w14:textId="77777777" w:rsidR="00DA5C01" w:rsidRDefault="00DA5C01">
            <w:pPr>
              <w:spacing w:before="100" w:beforeAutospacing="1" w:after="100" w:afterAutospacing="1"/>
              <w:jc w:val="center"/>
              <w:rPr>
                <w:b/>
                <w:bCs/>
              </w:rPr>
            </w:pPr>
            <w:r>
              <w:rPr>
                <w:b/>
                <w:bCs/>
              </w:rPr>
              <w:t>Période prévue</w:t>
            </w:r>
          </w:p>
        </w:tc>
      </w:tr>
      <w:tr w:rsidR="00DA5C01" w14:paraId="63CDFEFF" w14:textId="77777777" w:rsidTr="006521DB">
        <w:tc>
          <w:tcPr>
            <w:tcW w:w="4996" w:type="dxa"/>
            <w:tcBorders>
              <w:top w:val="single" w:sz="4" w:space="0" w:color="auto"/>
              <w:left w:val="single" w:sz="4" w:space="0" w:color="auto"/>
              <w:bottom w:val="single" w:sz="4" w:space="0" w:color="auto"/>
              <w:right w:val="single" w:sz="4" w:space="0" w:color="auto"/>
            </w:tcBorders>
            <w:hideMark/>
          </w:tcPr>
          <w:p w14:paraId="0AF03BC8" w14:textId="77777777" w:rsidR="00DA5C01" w:rsidRDefault="00DA5C01">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Réunion de démarrage</w:t>
            </w:r>
          </w:p>
        </w:tc>
        <w:tc>
          <w:tcPr>
            <w:tcW w:w="2129" w:type="dxa"/>
            <w:tcBorders>
              <w:top w:val="single" w:sz="4" w:space="0" w:color="auto"/>
              <w:left w:val="single" w:sz="4" w:space="0" w:color="auto"/>
              <w:bottom w:val="single" w:sz="4" w:space="0" w:color="auto"/>
              <w:right w:val="single" w:sz="4" w:space="0" w:color="auto"/>
            </w:tcBorders>
            <w:hideMark/>
          </w:tcPr>
          <w:p w14:paraId="3D32288B" w14:textId="77777777" w:rsidR="00DA5C01" w:rsidRDefault="00DA5C01">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½ jour</w:t>
            </w:r>
          </w:p>
        </w:tc>
        <w:tc>
          <w:tcPr>
            <w:tcW w:w="1937" w:type="dxa"/>
            <w:vMerge w:val="restart"/>
            <w:tcBorders>
              <w:top w:val="single" w:sz="4" w:space="0" w:color="auto"/>
              <w:left w:val="single" w:sz="4" w:space="0" w:color="auto"/>
              <w:right w:val="single" w:sz="4" w:space="0" w:color="auto"/>
            </w:tcBorders>
            <w:hideMark/>
          </w:tcPr>
          <w:p w14:paraId="484A41E0" w14:textId="3ECF93F3" w:rsidR="00DA5C01" w:rsidRDefault="00DA5C01" w:rsidP="00DA5C01">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w:t>
            </w:r>
            <w:r>
              <w:rPr>
                <w:rFonts w:ascii="Times New Roman" w:eastAsia="Times New Roman" w:hAnsi="Times New Roman" w:cs="Times New Roman"/>
                <w:sz w:val="24"/>
                <w:szCs w:val="24"/>
                <w:vertAlign w:val="superscript"/>
                <w:lang w:eastAsia="fr-FR"/>
              </w:rPr>
              <w:t>ère</w:t>
            </w:r>
            <w:r>
              <w:rPr>
                <w:rFonts w:ascii="Times New Roman" w:eastAsia="Times New Roman" w:hAnsi="Times New Roman" w:cs="Times New Roman"/>
                <w:sz w:val="24"/>
                <w:szCs w:val="24"/>
                <w:lang w:eastAsia="fr-FR"/>
              </w:rPr>
              <w:t xml:space="preserve"> quinzaine de novembre 2025</w:t>
            </w:r>
          </w:p>
        </w:tc>
      </w:tr>
      <w:tr w:rsidR="00DA5C01" w14:paraId="1BF569F5" w14:textId="77777777" w:rsidTr="006521DB">
        <w:tc>
          <w:tcPr>
            <w:tcW w:w="4996" w:type="dxa"/>
            <w:tcBorders>
              <w:top w:val="single" w:sz="4" w:space="0" w:color="auto"/>
              <w:left w:val="single" w:sz="4" w:space="0" w:color="auto"/>
              <w:bottom w:val="single" w:sz="4" w:space="0" w:color="auto"/>
              <w:right w:val="single" w:sz="4" w:space="0" w:color="auto"/>
            </w:tcBorders>
            <w:hideMark/>
          </w:tcPr>
          <w:p w14:paraId="70BC678F" w14:textId="2FAF5A5C" w:rsidR="00DA5C01" w:rsidRDefault="00DA5C01">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Elaboration de contenu digital</w:t>
            </w:r>
          </w:p>
        </w:tc>
        <w:tc>
          <w:tcPr>
            <w:tcW w:w="2129" w:type="dxa"/>
            <w:tcBorders>
              <w:top w:val="single" w:sz="4" w:space="0" w:color="auto"/>
              <w:left w:val="single" w:sz="4" w:space="0" w:color="auto"/>
              <w:bottom w:val="single" w:sz="4" w:space="0" w:color="auto"/>
              <w:right w:val="single" w:sz="4" w:space="0" w:color="auto"/>
            </w:tcBorders>
            <w:hideMark/>
          </w:tcPr>
          <w:p w14:paraId="06DDBA82" w14:textId="77777777" w:rsidR="00DA5C01" w:rsidRDefault="00DA5C01">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1 jour et demi  </w:t>
            </w:r>
          </w:p>
        </w:tc>
        <w:tc>
          <w:tcPr>
            <w:tcW w:w="0" w:type="auto"/>
            <w:vMerge/>
            <w:tcBorders>
              <w:left w:val="single" w:sz="4" w:space="0" w:color="auto"/>
              <w:right w:val="single" w:sz="4" w:space="0" w:color="auto"/>
            </w:tcBorders>
            <w:vAlign w:val="center"/>
            <w:hideMark/>
          </w:tcPr>
          <w:p w14:paraId="0348D3E3" w14:textId="08668D1B" w:rsidR="00DA5C01" w:rsidRDefault="00DA5C01" w:rsidP="006521DB">
            <w:pPr>
              <w:spacing w:before="100" w:beforeAutospacing="1" w:after="100" w:afterAutospacing="1"/>
              <w:rPr>
                <w:rFonts w:ascii="Times New Roman" w:eastAsia="Times New Roman" w:hAnsi="Times New Roman" w:cs="Times New Roman"/>
                <w:sz w:val="24"/>
                <w:szCs w:val="24"/>
                <w:lang w:eastAsia="fr-FR"/>
              </w:rPr>
            </w:pPr>
          </w:p>
        </w:tc>
      </w:tr>
      <w:tr w:rsidR="00DA5C01" w14:paraId="28467021" w14:textId="77777777" w:rsidTr="006521DB">
        <w:tc>
          <w:tcPr>
            <w:tcW w:w="4996" w:type="dxa"/>
            <w:tcBorders>
              <w:top w:val="single" w:sz="4" w:space="0" w:color="auto"/>
              <w:left w:val="single" w:sz="4" w:space="0" w:color="auto"/>
              <w:bottom w:val="single" w:sz="4" w:space="0" w:color="auto"/>
              <w:right w:val="single" w:sz="4" w:space="0" w:color="auto"/>
            </w:tcBorders>
            <w:hideMark/>
          </w:tcPr>
          <w:p w14:paraId="30EEA237" w14:textId="6FF82D03" w:rsidR="00DA5C01" w:rsidRDefault="00DA5C01">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Production des vidéos/podcasts</w:t>
            </w:r>
          </w:p>
        </w:tc>
        <w:tc>
          <w:tcPr>
            <w:tcW w:w="2129" w:type="dxa"/>
            <w:tcBorders>
              <w:top w:val="single" w:sz="4" w:space="0" w:color="auto"/>
              <w:left w:val="single" w:sz="4" w:space="0" w:color="auto"/>
              <w:bottom w:val="single" w:sz="4" w:space="0" w:color="auto"/>
              <w:right w:val="single" w:sz="4" w:space="0" w:color="auto"/>
            </w:tcBorders>
            <w:hideMark/>
          </w:tcPr>
          <w:p w14:paraId="4DD1EA07" w14:textId="3576772A" w:rsidR="00DA5C01" w:rsidRDefault="00DA5C01">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3 jours </w:t>
            </w:r>
          </w:p>
        </w:tc>
        <w:tc>
          <w:tcPr>
            <w:tcW w:w="1937" w:type="dxa"/>
            <w:vMerge/>
            <w:tcBorders>
              <w:left w:val="single" w:sz="4" w:space="0" w:color="auto"/>
              <w:right w:val="single" w:sz="4" w:space="0" w:color="auto"/>
            </w:tcBorders>
            <w:hideMark/>
          </w:tcPr>
          <w:p w14:paraId="090BE46A" w14:textId="290342C4" w:rsidR="00DA5C01" w:rsidRDefault="00DA5C01">
            <w:pPr>
              <w:spacing w:before="100" w:beforeAutospacing="1" w:after="100" w:afterAutospacing="1"/>
              <w:rPr>
                <w:rFonts w:ascii="Times New Roman" w:eastAsia="Times New Roman" w:hAnsi="Times New Roman" w:cs="Times New Roman"/>
                <w:sz w:val="24"/>
                <w:szCs w:val="24"/>
                <w:lang w:eastAsia="fr-FR"/>
              </w:rPr>
            </w:pPr>
          </w:p>
        </w:tc>
      </w:tr>
      <w:tr w:rsidR="00DA5C01" w14:paraId="537A35B0" w14:textId="77777777" w:rsidTr="006521DB">
        <w:trPr>
          <w:trHeight w:val="631"/>
        </w:trPr>
        <w:tc>
          <w:tcPr>
            <w:tcW w:w="4996" w:type="dxa"/>
            <w:tcBorders>
              <w:top w:val="single" w:sz="4" w:space="0" w:color="auto"/>
              <w:left w:val="single" w:sz="4" w:space="0" w:color="auto"/>
              <w:bottom w:val="single" w:sz="4" w:space="0" w:color="auto"/>
              <w:right w:val="single" w:sz="4" w:space="0" w:color="auto"/>
            </w:tcBorders>
            <w:hideMark/>
          </w:tcPr>
          <w:p w14:paraId="31486F9D" w14:textId="4A2B7627" w:rsidR="00DA5C01" w:rsidRDefault="00DA5C01">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Correction et revue des productions </w:t>
            </w:r>
          </w:p>
        </w:tc>
        <w:tc>
          <w:tcPr>
            <w:tcW w:w="2129" w:type="dxa"/>
            <w:tcBorders>
              <w:top w:val="single" w:sz="4" w:space="0" w:color="auto"/>
              <w:left w:val="single" w:sz="4" w:space="0" w:color="auto"/>
              <w:bottom w:val="single" w:sz="4" w:space="0" w:color="auto"/>
              <w:right w:val="single" w:sz="4" w:space="0" w:color="auto"/>
            </w:tcBorders>
            <w:hideMark/>
          </w:tcPr>
          <w:p w14:paraId="42EEBAC5" w14:textId="5618D9A8" w:rsidR="00DA5C01" w:rsidRDefault="00DA5C01">
            <w:pPr>
              <w:spacing w:before="100" w:beforeAutospacing="1" w:after="100" w:afterAutospacing="1"/>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 jours</w:t>
            </w:r>
          </w:p>
        </w:tc>
        <w:tc>
          <w:tcPr>
            <w:tcW w:w="0" w:type="auto"/>
            <w:vMerge/>
            <w:tcBorders>
              <w:left w:val="single" w:sz="4" w:space="0" w:color="auto"/>
              <w:bottom w:val="single" w:sz="4" w:space="0" w:color="auto"/>
              <w:right w:val="single" w:sz="4" w:space="0" w:color="auto"/>
            </w:tcBorders>
            <w:vAlign w:val="center"/>
            <w:hideMark/>
          </w:tcPr>
          <w:p w14:paraId="5B7FDE26" w14:textId="77777777" w:rsidR="00DA5C01" w:rsidRDefault="00DA5C01">
            <w:pPr>
              <w:rPr>
                <w:rFonts w:ascii="Times New Roman" w:eastAsia="Times New Roman" w:hAnsi="Times New Roman" w:cs="Times New Roman"/>
                <w:sz w:val="24"/>
                <w:szCs w:val="24"/>
                <w:lang w:eastAsia="fr-FR"/>
              </w:rPr>
            </w:pPr>
          </w:p>
        </w:tc>
      </w:tr>
      <w:tr w:rsidR="00DA5C01" w14:paraId="561DA754" w14:textId="77777777">
        <w:tc>
          <w:tcPr>
            <w:tcW w:w="4996" w:type="dxa"/>
            <w:tcBorders>
              <w:top w:val="single" w:sz="4" w:space="0" w:color="auto"/>
              <w:left w:val="single" w:sz="4" w:space="0" w:color="auto"/>
              <w:bottom w:val="single" w:sz="4" w:space="0" w:color="auto"/>
              <w:right w:val="single" w:sz="4" w:space="0" w:color="auto"/>
            </w:tcBorders>
            <w:hideMark/>
          </w:tcPr>
          <w:p w14:paraId="126A91A2" w14:textId="77777777" w:rsidR="00DA5C01" w:rsidRDefault="00DA5C01">
            <w:pPr>
              <w:spacing w:before="100" w:beforeAutospacing="1" w:after="100" w:afterAutospacing="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Total</w:t>
            </w:r>
          </w:p>
        </w:tc>
        <w:tc>
          <w:tcPr>
            <w:tcW w:w="2129" w:type="dxa"/>
            <w:tcBorders>
              <w:top w:val="single" w:sz="4" w:space="0" w:color="auto"/>
              <w:left w:val="single" w:sz="4" w:space="0" w:color="auto"/>
              <w:bottom w:val="single" w:sz="4" w:space="0" w:color="auto"/>
              <w:right w:val="single" w:sz="4" w:space="0" w:color="auto"/>
            </w:tcBorders>
            <w:hideMark/>
          </w:tcPr>
          <w:p w14:paraId="1D61AE86" w14:textId="659D7BBF" w:rsidR="00DA5C01" w:rsidRDefault="00DA5C01">
            <w:pPr>
              <w:spacing w:before="100" w:beforeAutospacing="1" w:after="100" w:afterAutospacing="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7 jours</w:t>
            </w:r>
          </w:p>
        </w:tc>
        <w:tc>
          <w:tcPr>
            <w:tcW w:w="1937" w:type="dxa"/>
            <w:tcBorders>
              <w:top w:val="single" w:sz="4" w:space="0" w:color="auto"/>
              <w:left w:val="single" w:sz="4" w:space="0" w:color="auto"/>
              <w:bottom w:val="single" w:sz="4" w:space="0" w:color="auto"/>
              <w:right w:val="single" w:sz="4" w:space="0" w:color="auto"/>
            </w:tcBorders>
          </w:tcPr>
          <w:p w14:paraId="477106C6" w14:textId="77777777" w:rsidR="00DA5C01" w:rsidRDefault="00DA5C01">
            <w:pPr>
              <w:spacing w:before="100" w:beforeAutospacing="1" w:after="100" w:afterAutospacing="1"/>
              <w:rPr>
                <w:rFonts w:ascii="Times New Roman" w:eastAsia="Times New Roman" w:hAnsi="Times New Roman" w:cs="Times New Roman"/>
                <w:sz w:val="24"/>
                <w:szCs w:val="24"/>
                <w:lang w:eastAsia="fr-FR"/>
              </w:rPr>
            </w:pPr>
          </w:p>
        </w:tc>
      </w:tr>
    </w:tbl>
    <w:p w14:paraId="782B0FE6" w14:textId="77777777" w:rsidR="00DA5C01" w:rsidRPr="004C1149" w:rsidRDefault="00DA5C01" w:rsidP="004C1149">
      <w:pPr>
        <w:spacing w:before="100" w:beforeAutospacing="1" w:after="100" w:afterAutospacing="1" w:line="240" w:lineRule="auto"/>
        <w:jc w:val="both"/>
        <w:rPr>
          <w:rFonts w:asciiTheme="majorBidi" w:eastAsia="Times New Roman" w:hAnsiTheme="majorBidi" w:cstheme="majorBidi"/>
          <w:sz w:val="24"/>
          <w:szCs w:val="24"/>
          <w:lang w:eastAsia="fr-FR"/>
        </w:rPr>
      </w:pPr>
    </w:p>
    <w:p w14:paraId="5BF029F8" w14:textId="2009499B" w:rsidR="004C1149" w:rsidRPr="004C1149" w:rsidRDefault="004D6CEE" w:rsidP="004C1149">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8</w:t>
      </w:r>
      <w:r w:rsidR="004C1149" w:rsidRPr="004C1149">
        <w:rPr>
          <w:rFonts w:asciiTheme="majorBidi" w:eastAsia="Times New Roman" w:hAnsiTheme="majorBidi" w:cstheme="majorBidi"/>
          <w:b/>
          <w:bCs/>
          <w:sz w:val="24"/>
          <w:szCs w:val="24"/>
          <w:lang w:eastAsia="fr-FR"/>
        </w:rPr>
        <w:t>. Critères de Sélection du Consultant</w:t>
      </w:r>
    </w:p>
    <w:p w14:paraId="304FA63D" w14:textId="77777777" w:rsidR="007F6A05" w:rsidRPr="004C1149" w:rsidRDefault="007F6A05" w:rsidP="007F6A05">
      <w:pPr>
        <w:numPr>
          <w:ilvl w:val="0"/>
          <w:numId w:val="21"/>
        </w:numPr>
        <w:spacing w:before="100" w:beforeAutospacing="1" w:after="100" w:afterAutospacing="1" w:line="240" w:lineRule="auto"/>
        <w:jc w:val="both"/>
        <w:rPr>
          <w:rFonts w:asciiTheme="majorBidi" w:eastAsia="Times New Roman" w:hAnsiTheme="majorBidi" w:cstheme="majorBidi"/>
          <w:sz w:val="24"/>
          <w:szCs w:val="24"/>
          <w:lang w:eastAsia="fr-FR"/>
        </w:rPr>
      </w:pPr>
      <w:r w:rsidRPr="004C1149">
        <w:rPr>
          <w:rFonts w:asciiTheme="majorBidi" w:eastAsia="Times New Roman" w:hAnsiTheme="majorBidi" w:cstheme="majorBidi"/>
          <w:sz w:val="24"/>
          <w:szCs w:val="24"/>
          <w:lang w:eastAsia="fr-FR"/>
        </w:rPr>
        <w:t>Expérience avérée dans la création de contenu de prévention combinée sur le VIH/IST pour des groupes à risque, notamment les populations vulnérables.</w:t>
      </w:r>
    </w:p>
    <w:p w14:paraId="12B24F7B" w14:textId="7D2D3E02" w:rsidR="004C1149" w:rsidRPr="004C1149" w:rsidRDefault="004C1149" w:rsidP="007F6A05">
      <w:pPr>
        <w:numPr>
          <w:ilvl w:val="0"/>
          <w:numId w:val="21"/>
        </w:numPr>
        <w:spacing w:before="100" w:beforeAutospacing="1" w:after="100" w:afterAutospacing="1" w:line="240" w:lineRule="auto"/>
        <w:jc w:val="both"/>
        <w:rPr>
          <w:rFonts w:asciiTheme="majorBidi" w:eastAsia="Times New Roman" w:hAnsiTheme="majorBidi" w:cstheme="majorBidi"/>
          <w:sz w:val="24"/>
          <w:szCs w:val="24"/>
          <w:lang w:eastAsia="fr-FR"/>
        </w:rPr>
      </w:pPr>
      <w:r w:rsidRPr="004C1149">
        <w:rPr>
          <w:rFonts w:asciiTheme="majorBidi" w:eastAsia="Times New Roman" w:hAnsiTheme="majorBidi" w:cstheme="majorBidi"/>
          <w:sz w:val="24"/>
          <w:szCs w:val="24"/>
          <w:lang w:eastAsia="fr-FR"/>
        </w:rPr>
        <w:t>Connaissances avérées des populations vulnérables et leurs besoins.</w:t>
      </w:r>
    </w:p>
    <w:p w14:paraId="7AA95057" w14:textId="77777777" w:rsidR="007F6A05" w:rsidRPr="004C1149" w:rsidRDefault="007F6A05" w:rsidP="007F6A05">
      <w:pPr>
        <w:numPr>
          <w:ilvl w:val="0"/>
          <w:numId w:val="21"/>
        </w:numPr>
        <w:spacing w:before="100" w:beforeAutospacing="1" w:after="100" w:afterAutospacing="1" w:line="240" w:lineRule="auto"/>
        <w:jc w:val="both"/>
        <w:rPr>
          <w:rFonts w:asciiTheme="majorBidi" w:eastAsia="Times New Roman" w:hAnsiTheme="majorBidi" w:cstheme="majorBidi"/>
          <w:sz w:val="24"/>
          <w:szCs w:val="24"/>
          <w:lang w:eastAsia="fr-FR"/>
        </w:rPr>
      </w:pPr>
      <w:r w:rsidRPr="004C1149">
        <w:rPr>
          <w:rFonts w:asciiTheme="majorBidi" w:eastAsia="Times New Roman" w:hAnsiTheme="majorBidi" w:cstheme="majorBidi"/>
          <w:sz w:val="24"/>
          <w:szCs w:val="24"/>
          <w:lang w:eastAsia="fr-FR"/>
        </w:rPr>
        <w:t>Compétences confirmées dans la production de support audiovisuels spécifique aux IST/VIH.</w:t>
      </w:r>
    </w:p>
    <w:p w14:paraId="4C7C262C" w14:textId="77777777" w:rsidR="007F6A05" w:rsidRPr="004C1149" w:rsidRDefault="007F6A05" w:rsidP="007F6A05">
      <w:pPr>
        <w:numPr>
          <w:ilvl w:val="0"/>
          <w:numId w:val="21"/>
        </w:numPr>
        <w:spacing w:before="100" w:beforeAutospacing="1" w:after="100" w:afterAutospacing="1" w:line="240" w:lineRule="auto"/>
        <w:jc w:val="both"/>
        <w:rPr>
          <w:rFonts w:asciiTheme="majorBidi" w:eastAsia="Times New Roman" w:hAnsiTheme="majorBidi" w:cstheme="majorBidi"/>
          <w:sz w:val="24"/>
          <w:szCs w:val="24"/>
          <w:lang w:eastAsia="fr-FR"/>
        </w:rPr>
      </w:pPr>
      <w:r w:rsidRPr="004C1149">
        <w:rPr>
          <w:rFonts w:asciiTheme="majorBidi" w:eastAsia="Times New Roman" w:hAnsiTheme="majorBidi" w:cstheme="majorBidi"/>
          <w:sz w:val="24"/>
          <w:szCs w:val="24"/>
          <w:lang w:eastAsia="fr-FR"/>
        </w:rPr>
        <w:t>Excellentes compétences en communication, tant visuelle que verbale.</w:t>
      </w:r>
    </w:p>
    <w:p w14:paraId="51D13688" w14:textId="77777777" w:rsidR="007F6A05" w:rsidRPr="004C1149" w:rsidRDefault="007F6A05" w:rsidP="007F6A05">
      <w:pPr>
        <w:numPr>
          <w:ilvl w:val="0"/>
          <w:numId w:val="21"/>
        </w:numPr>
        <w:spacing w:before="100" w:beforeAutospacing="1" w:after="100" w:afterAutospacing="1" w:line="240" w:lineRule="auto"/>
        <w:jc w:val="both"/>
        <w:rPr>
          <w:rFonts w:asciiTheme="majorBidi" w:eastAsia="Times New Roman" w:hAnsiTheme="majorBidi" w:cstheme="majorBidi"/>
          <w:sz w:val="24"/>
          <w:szCs w:val="24"/>
          <w:lang w:eastAsia="fr-FR"/>
        </w:rPr>
      </w:pPr>
      <w:r w:rsidRPr="004C1149">
        <w:rPr>
          <w:rFonts w:asciiTheme="majorBidi" w:eastAsia="Times New Roman" w:hAnsiTheme="majorBidi" w:cstheme="majorBidi"/>
          <w:sz w:val="24"/>
          <w:szCs w:val="24"/>
          <w:lang w:eastAsia="fr-FR"/>
        </w:rPr>
        <w:t>Maîtrise des outils de création de contenu audiovisuel et de gestion de projets.</w:t>
      </w:r>
    </w:p>
    <w:p w14:paraId="6225E35C" w14:textId="77777777" w:rsidR="007F6A05" w:rsidRPr="004C1149" w:rsidRDefault="007F6A05" w:rsidP="007F6A05">
      <w:pPr>
        <w:spacing w:after="0" w:line="240" w:lineRule="auto"/>
        <w:jc w:val="both"/>
        <w:rPr>
          <w:rFonts w:asciiTheme="majorBidi" w:eastAsia="Times New Roman" w:hAnsiTheme="majorBidi" w:cstheme="majorBidi"/>
          <w:sz w:val="24"/>
          <w:szCs w:val="24"/>
          <w:lang w:eastAsia="fr-FR"/>
        </w:rPr>
      </w:pPr>
    </w:p>
    <w:p w14:paraId="7199C792" w14:textId="4727C896" w:rsidR="00DA5C01" w:rsidRDefault="004D6CEE" w:rsidP="00DA5C01">
      <w:pPr>
        <w:rPr>
          <w:rFonts w:asciiTheme="majorBidi" w:hAnsiTheme="majorBidi" w:cstheme="majorBidi"/>
          <w:b/>
          <w:bCs/>
          <w:sz w:val="24"/>
          <w:szCs w:val="24"/>
        </w:rPr>
      </w:pPr>
      <w:r>
        <w:rPr>
          <w:rFonts w:asciiTheme="majorBidi" w:hAnsiTheme="majorBidi" w:cstheme="majorBidi"/>
          <w:b/>
          <w:bCs/>
          <w:sz w:val="24"/>
          <w:szCs w:val="24"/>
        </w:rPr>
        <w:t>9</w:t>
      </w:r>
      <w:r w:rsidR="00DA5C01">
        <w:rPr>
          <w:rFonts w:asciiTheme="majorBidi" w:hAnsiTheme="majorBidi" w:cstheme="majorBidi"/>
          <w:b/>
          <w:bCs/>
          <w:sz w:val="24"/>
          <w:szCs w:val="24"/>
        </w:rPr>
        <w:t xml:space="preserve">. Soumission des Candidatures </w:t>
      </w:r>
    </w:p>
    <w:p w14:paraId="198D3E06" w14:textId="77777777" w:rsidR="00DA5C01" w:rsidRDefault="00DA5C01" w:rsidP="00DA5C01">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Les </w:t>
      </w:r>
      <w:proofErr w:type="spellStart"/>
      <w:r>
        <w:rPr>
          <w:rFonts w:ascii="Times New Roman" w:eastAsia="Times New Roman" w:hAnsi="Times New Roman" w:cs="Times New Roman"/>
          <w:sz w:val="24"/>
          <w:szCs w:val="24"/>
          <w:lang w:eastAsia="fr-FR"/>
        </w:rPr>
        <w:t>candidat.e</w:t>
      </w:r>
      <w:proofErr w:type="spellEnd"/>
      <w:r>
        <w:rPr>
          <w:rFonts w:ascii="Times New Roman" w:eastAsia="Times New Roman" w:hAnsi="Times New Roman" w:cs="Times New Roman"/>
          <w:sz w:val="24"/>
          <w:szCs w:val="24"/>
          <w:lang w:eastAsia="fr-FR"/>
        </w:rPr>
        <w:t xml:space="preserve"> s </w:t>
      </w:r>
      <w:proofErr w:type="spellStart"/>
      <w:r>
        <w:rPr>
          <w:rFonts w:ascii="Times New Roman" w:eastAsia="Times New Roman" w:hAnsi="Times New Roman" w:cs="Times New Roman"/>
          <w:sz w:val="24"/>
          <w:szCs w:val="24"/>
          <w:lang w:eastAsia="fr-FR"/>
        </w:rPr>
        <w:t>intéressé.e.s</w:t>
      </w:r>
      <w:proofErr w:type="spellEnd"/>
      <w:r>
        <w:rPr>
          <w:rFonts w:ascii="Times New Roman" w:eastAsia="Times New Roman" w:hAnsi="Times New Roman" w:cs="Times New Roman"/>
          <w:sz w:val="24"/>
          <w:szCs w:val="24"/>
          <w:lang w:eastAsia="fr-FR"/>
        </w:rPr>
        <w:t xml:space="preserve"> doivent soumettre les documents suivants :</w:t>
      </w:r>
    </w:p>
    <w:p w14:paraId="5A911EC1" w14:textId="77777777" w:rsidR="00DA5C01" w:rsidRDefault="00DA5C01" w:rsidP="00DA5C01">
      <w:pPr>
        <w:numPr>
          <w:ilvl w:val="0"/>
          <w:numId w:val="30"/>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Un curriculum vitae détaillé.</w:t>
      </w:r>
    </w:p>
    <w:p w14:paraId="0C55C342" w14:textId="0720ABA3" w:rsidR="00DA5C01" w:rsidRDefault="00DA5C01" w:rsidP="00DA5C01">
      <w:pPr>
        <w:numPr>
          <w:ilvl w:val="0"/>
          <w:numId w:val="30"/>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Une lettre de motivation expliquant leur compréhension de la mission.</w:t>
      </w:r>
    </w:p>
    <w:p w14:paraId="51307917" w14:textId="75B9CE35" w:rsidR="00DA5C01" w:rsidRDefault="00DA5C01" w:rsidP="00DA5C01">
      <w:pPr>
        <w:numPr>
          <w:ilvl w:val="0"/>
          <w:numId w:val="30"/>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Une proposition technique incluant le plan de travail et la méthodologie envisagée pour la mission.</w:t>
      </w:r>
    </w:p>
    <w:p w14:paraId="5CC0C21C" w14:textId="56FF42EF" w:rsidR="00DA5C01" w:rsidRPr="00DA5C01" w:rsidRDefault="00DA5C01" w:rsidP="00DA5C01">
      <w:pPr>
        <w:numPr>
          <w:ilvl w:val="0"/>
          <w:numId w:val="30"/>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Une proposition financière indiquant les honoraires</w:t>
      </w:r>
      <w:r w:rsidR="00C708F6">
        <w:rPr>
          <w:rFonts w:ascii="Times New Roman" w:eastAsia="Times New Roman" w:hAnsi="Times New Roman" w:cs="Times New Roman"/>
          <w:sz w:val="24"/>
          <w:szCs w:val="24"/>
          <w:lang w:eastAsia="fr-FR"/>
        </w:rPr>
        <w:t xml:space="preserve"> en TND et en Hors Taxe</w:t>
      </w:r>
      <w:r>
        <w:rPr>
          <w:rFonts w:ascii="Times New Roman" w:eastAsia="Times New Roman" w:hAnsi="Times New Roman" w:cs="Times New Roman"/>
          <w:sz w:val="24"/>
          <w:szCs w:val="24"/>
          <w:lang w:eastAsia="fr-FR"/>
        </w:rPr>
        <w:t>.</w:t>
      </w:r>
    </w:p>
    <w:p w14:paraId="0BF355DD" w14:textId="6B1FAB74" w:rsidR="00DA5C01" w:rsidRDefault="004D6CEE" w:rsidP="00DA5C01">
      <w:pPr>
        <w:spacing w:before="100" w:beforeAutospacing="1" w:after="100" w:afterAutospacing="1" w:line="240" w:lineRule="auto"/>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10</w:t>
      </w:r>
      <w:r w:rsidR="00DA5C01">
        <w:rPr>
          <w:rFonts w:asciiTheme="majorBidi" w:eastAsia="Times New Roman" w:hAnsiTheme="majorBidi" w:cstheme="majorBidi"/>
          <w:b/>
          <w:bCs/>
          <w:sz w:val="24"/>
          <w:szCs w:val="24"/>
          <w:lang w:eastAsia="fr-FR"/>
        </w:rPr>
        <w:t>. Délai de Soumission</w:t>
      </w:r>
    </w:p>
    <w:p w14:paraId="1131AFC4" w14:textId="617A515F" w:rsidR="00DA5C01" w:rsidRDefault="00DA5C01" w:rsidP="00DA5C01">
      <w:pPr>
        <w:pStyle w:val="Paragraphedeliste"/>
        <w:numPr>
          <w:ilvl w:val="0"/>
          <w:numId w:val="28"/>
        </w:numPr>
        <w:spacing w:before="100" w:beforeAutospacing="1" w:after="100" w:afterAutospacing="1"/>
        <w:rPr>
          <w:rFonts w:ascii="Times New Roman" w:eastAsia="Times New Roman" w:hAnsi="Times New Roman" w:cs="Times New Roman"/>
          <w:color w:val="2F5496" w:themeColor="accent5" w:themeShade="BF"/>
          <w:sz w:val="24"/>
          <w:szCs w:val="24"/>
          <w:u w:val="single"/>
        </w:rPr>
      </w:pPr>
      <w:r>
        <w:rPr>
          <w:rFonts w:ascii="Times New Roman" w:eastAsia="Times New Roman" w:hAnsi="Times New Roman" w:cs="Times New Roman"/>
          <w:sz w:val="24"/>
          <w:szCs w:val="24"/>
        </w:rPr>
        <w:t xml:space="preserve">Les personnes intéressées doivent soumettre ces documents, au plus tard le </w:t>
      </w:r>
      <w:r w:rsidR="004B46E6">
        <w:rPr>
          <w:rFonts w:ascii="Times New Roman" w:eastAsia="Times New Roman" w:hAnsi="Times New Roman" w:cs="Times New Roman"/>
          <w:sz w:val="24"/>
          <w:szCs w:val="24"/>
        </w:rPr>
        <w:t xml:space="preserve">5 </w:t>
      </w:r>
      <w:r w:rsidR="00926754">
        <w:rPr>
          <w:rFonts w:ascii="Times New Roman" w:eastAsia="Times New Roman" w:hAnsi="Times New Roman" w:cs="Times New Roman"/>
          <w:sz w:val="24"/>
          <w:szCs w:val="24"/>
        </w:rPr>
        <w:t xml:space="preserve">novembre </w:t>
      </w:r>
      <w:r>
        <w:rPr>
          <w:rFonts w:ascii="Times New Roman" w:eastAsia="Times New Roman" w:hAnsi="Times New Roman" w:cs="Times New Roman"/>
          <w:sz w:val="24"/>
          <w:szCs w:val="24"/>
        </w:rPr>
        <w:t xml:space="preserve">2025 à 23h59, à l’adresse suivante : </w:t>
      </w:r>
      <w:hyperlink r:id="rId7" w:history="1">
        <w:r>
          <w:rPr>
            <w:rStyle w:val="Lienhypertexte"/>
            <w:sz w:val="24"/>
            <w:szCs w:val="24"/>
          </w:rPr>
          <w:t>recrutement@atsrtn.org</w:t>
        </w:r>
      </w:hyperlink>
      <w:r>
        <w:rPr>
          <w:rFonts w:ascii="Times New Roman" w:eastAsia="Times New Roman" w:hAnsi="Times New Roman" w:cs="Times New Roman"/>
          <w:color w:val="2F5496" w:themeColor="accent5" w:themeShade="BF"/>
          <w:sz w:val="24"/>
          <w:szCs w:val="24"/>
          <w:u w:val="single"/>
        </w:rPr>
        <w:t xml:space="preserve"> </w:t>
      </w:r>
    </w:p>
    <w:p w14:paraId="3A30B9AF" w14:textId="77777777" w:rsidR="00DA5C01" w:rsidRDefault="00DA5C01" w:rsidP="00DA5C01">
      <w:pPr>
        <w:spacing w:before="100" w:beforeAutospacing="1" w:after="100" w:afterAutospacing="1" w:line="276" w:lineRule="auto"/>
        <w:ind w:left="360"/>
      </w:pPr>
      <w:r>
        <w:rPr>
          <w:rFonts w:ascii="Times New Roman" w:eastAsia="Times New Roman" w:hAnsi="Times New Roman" w:cs="Times New Roman"/>
          <w:b/>
          <w:bCs/>
          <w:sz w:val="24"/>
          <w:szCs w:val="24"/>
          <w:lang w:eastAsia="fr-FR"/>
        </w:rPr>
        <w:t>Remarque : A compétences égales, les candidatures féminines seront encouragées</w:t>
      </w:r>
      <w:r>
        <w:rPr>
          <w:rFonts w:ascii="Times New Roman" w:eastAsia="Times New Roman" w:hAnsi="Times New Roman" w:cs="Times New Roman"/>
          <w:sz w:val="24"/>
          <w:szCs w:val="24"/>
          <w:lang w:eastAsia="fr-FR"/>
        </w:rPr>
        <w:t xml:space="preserve">. </w:t>
      </w:r>
    </w:p>
    <w:p w14:paraId="7A505359" w14:textId="77777777" w:rsidR="00DA5C01" w:rsidRDefault="00DA5C01" w:rsidP="00DA5C01"/>
    <w:p w14:paraId="62902619" w14:textId="77777777" w:rsidR="007F6A05" w:rsidRPr="004C1149" w:rsidRDefault="007F6A05" w:rsidP="007F6A05">
      <w:pPr>
        <w:jc w:val="both"/>
        <w:rPr>
          <w:rFonts w:asciiTheme="majorBidi" w:hAnsiTheme="majorBidi" w:cstheme="majorBidi"/>
        </w:rPr>
      </w:pPr>
    </w:p>
    <w:p w14:paraId="3F215DCA" w14:textId="77777777" w:rsidR="00FC59A6" w:rsidRPr="004C1149" w:rsidRDefault="00FC59A6" w:rsidP="00280C1F">
      <w:pPr>
        <w:spacing w:before="100" w:beforeAutospacing="1" w:after="100" w:afterAutospacing="1" w:line="240" w:lineRule="auto"/>
        <w:jc w:val="center"/>
        <w:outlineLvl w:val="2"/>
        <w:rPr>
          <w:rFonts w:asciiTheme="majorBidi" w:eastAsia="Times New Roman" w:hAnsiTheme="majorBidi" w:cstheme="majorBidi"/>
          <w:b/>
          <w:bCs/>
          <w:sz w:val="27"/>
          <w:szCs w:val="27"/>
          <w:lang w:eastAsia="fr-FR"/>
        </w:rPr>
      </w:pPr>
    </w:p>
    <w:sectPr w:rsidR="00FC59A6" w:rsidRPr="004C114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F85CF" w14:textId="77777777" w:rsidR="00791DD7" w:rsidRDefault="00791DD7" w:rsidP="00AD5C62">
      <w:pPr>
        <w:spacing w:after="0" w:line="240" w:lineRule="auto"/>
      </w:pPr>
      <w:r>
        <w:separator/>
      </w:r>
    </w:p>
  </w:endnote>
  <w:endnote w:type="continuationSeparator" w:id="0">
    <w:p w14:paraId="22A840AD" w14:textId="77777777" w:rsidR="00791DD7" w:rsidRDefault="00791DD7" w:rsidP="00AD5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B6107" w14:textId="77777777" w:rsidR="00791DD7" w:rsidRDefault="00791DD7" w:rsidP="00AD5C62">
      <w:pPr>
        <w:spacing w:after="0" w:line="240" w:lineRule="auto"/>
      </w:pPr>
      <w:r>
        <w:separator/>
      </w:r>
    </w:p>
  </w:footnote>
  <w:footnote w:type="continuationSeparator" w:id="0">
    <w:p w14:paraId="5A0BDF3D" w14:textId="77777777" w:rsidR="00791DD7" w:rsidRDefault="00791DD7" w:rsidP="00AD5C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99D36" w14:textId="16C1B8F8" w:rsidR="00AD5C62" w:rsidRDefault="00AD5C62">
    <w:pPr>
      <w:pStyle w:val="En-tte"/>
    </w:pPr>
    <w:r w:rsidRPr="00A815B8">
      <w:rPr>
        <w:noProof/>
        <w:lang w:eastAsia="fr-FR"/>
      </w:rPr>
      <w:drawing>
        <wp:inline distT="0" distB="0" distL="0" distR="0" wp14:anchorId="20E1C1A3" wp14:editId="0FCE3EE5">
          <wp:extent cx="1114425" cy="673360"/>
          <wp:effectExtent l="0" t="0" r="0" b="0"/>
          <wp:docPr id="1" name="Image 1" descr="C:\Users\A.AHMED\Desktop\338194820_239017305157774_350055394308529698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AHMED\Desktop\338194820_239017305157774_3500553943085296985_n.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5543" t="30217" r="21784" b="21052"/>
                  <a:stretch/>
                </pic:blipFill>
                <pic:spPr bwMode="auto">
                  <a:xfrm>
                    <a:off x="0" y="0"/>
                    <a:ext cx="1122616" cy="67830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1023A"/>
    <w:multiLevelType w:val="multilevel"/>
    <w:tmpl w:val="3B708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2D2762"/>
    <w:multiLevelType w:val="hybridMultilevel"/>
    <w:tmpl w:val="022A4E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96C44"/>
    <w:multiLevelType w:val="multilevel"/>
    <w:tmpl w:val="9AB8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091272"/>
    <w:multiLevelType w:val="hybridMultilevel"/>
    <w:tmpl w:val="3CD4DAD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944D3A"/>
    <w:multiLevelType w:val="hybridMultilevel"/>
    <w:tmpl w:val="EC809F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FE0D2B"/>
    <w:multiLevelType w:val="multilevel"/>
    <w:tmpl w:val="D0A8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C135E0"/>
    <w:multiLevelType w:val="multilevel"/>
    <w:tmpl w:val="15C8E6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3F041F"/>
    <w:multiLevelType w:val="multilevel"/>
    <w:tmpl w:val="A3CA2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913F56"/>
    <w:multiLevelType w:val="multilevel"/>
    <w:tmpl w:val="34D2B7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B662DA"/>
    <w:multiLevelType w:val="multilevel"/>
    <w:tmpl w:val="3E3252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AE4D79"/>
    <w:multiLevelType w:val="hybridMultilevel"/>
    <w:tmpl w:val="A45CFC8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386E1DE5"/>
    <w:multiLevelType w:val="multilevel"/>
    <w:tmpl w:val="20ACE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9712A0"/>
    <w:multiLevelType w:val="multilevel"/>
    <w:tmpl w:val="709C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0B5CFF"/>
    <w:multiLevelType w:val="multilevel"/>
    <w:tmpl w:val="C136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71727E"/>
    <w:multiLevelType w:val="multilevel"/>
    <w:tmpl w:val="24BEE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D341C4"/>
    <w:multiLevelType w:val="multilevel"/>
    <w:tmpl w:val="819A57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95A1181"/>
    <w:multiLevelType w:val="multilevel"/>
    <w:tmpl w:val="680C0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72496A"/>
    <w:multiLevelType w:val="multilevel"/>
    <w:tmpl w:val="70165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4855A5"/>
    <w:multiLevelType w:val="multilevel"/>
    <w:tmpl w:val="E7F8C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7F1FA2"/>
    <w:multiLevelType w:val="multilevel"/>
    <w:tmpl w:val="7D00F3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5C45CB"/>
    <w:multiLevelType w:val="multilevel"/>
    <w:tmpl w:val="940657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5B6D59"/>
    <w:multiLevelType w:val="multilevel"/>
    <w:tmpl w:val="5A62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452C31"/>
    <w:multiLevelType w:val="multilevel"/>
    <w:tmpl w:val="403A6B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503DF3"/>
    <w:multiLevelType w:val="multilevel"/>
    <w:tmpl w:val="88C0A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FE5138"/>
    <w:multiLevelType w:val="multilevel"/>
    <w:tmpl w:val="2E422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217F13"/>
    <w:multiLevelType w:val="hybridMultilevel"/>
    <w:tmpl w:val="C90A26AC"/>
    <w:lvl w:ilvl="0" w:tplc="DDACD2A4">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E1E1779"/>
    <w:multiLevelType w:val="multilevel"/>
    <w:tmpl w:val="77D6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5422CC"/>
    <w:multiLevelType w:val="multilevel"/>
    <w:tmpl w:val="632C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D84392"/>
    <w:multiLevelType w:val="multilevel"/>
    <w:tmpl w:val="164EF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37681487">
    <w:abstractNumId w:val="9"/>
  </w:num>
  <w:num w:numId="2" w16cid:durableId="1659306638">
    <w:abstractNumId w:val="7"/>
  </w:num>
  <w:num w:numId="3" w16cid:durableId="2076321759">
    <w:abstractNumId w:val="24"/>
  </w:num>
  <w:num w:numId="4" w16cid:durableId="2109424392">
    <w:abstractNumId w:val="2"/>
  </w:num>
  <w:num w:numId="5" w16cid:durableId="536546484">
    <w:abstractNumId w:val="12"/>
  </w:num>
  <w:num w:numId="6" w16cid:durableId="112138118">
    <w:abstractNumId w:val="6"/>
  </w:num>
  <w:num w:numId="7" w16cid:durableId="320355399">
    <w:abstractNumId w:val="11"/>
  </w:num>
  <w:num w:numId="8" w16cid:durableId="835729487">
    <w:abstractNumId w:val="22"/>
  </w:num>
  <w:num w:numId="9" w16cid:durableId="1288195200">
    <w:abstractNumId w:val="13"/>
  </w:num>
  <w:num w:numId="10" w16cid:durableId="842628542">
    <w:abstractNumId w:val="26"/>
  </w:num>
  <w:num w:numId="11" w16cid:durableId="1349602607">
    <w:abstractNumId w:val="20"/>
  </w:num>
  <w:num w:numId="12" w16cid:durableId="1128738372">
    <w:abstractNumId w:val="19"/>
  </w:num>
  <w:num w:numId="13" w16cid:durableId="1913154026">
    <w:abstractNumId w:val="18"/>
  </w:num>
  <w:num w:numId="14" w16cid:durableId="1290816568">
    <w:abstractNumId w:val="17"/>
  </w:num>
  <w:num w:numId="15" w16cid:durableId="1417362650">
    <w:abstractNumId w:val="23"/>
  </w:num>
  <w:num w:numId="16" w16cid:durableId="676225043">
    <w:abstractNumId w:val="5"/>
  </w:num>
  <w:num w:numId="17" w16cid:durableId="1398671611">
    <w:abstractNumId w:val="0"/>
  </w:num>
  <w:num w:numId="18" w16cid:durableId="72749210">
    <w:abstractNumId w:val="8"/>
  </w:num>
  <w:num w:numId="19" w16cid:durableId="1385256703">
    <w:abstractNumId w:val="16"/>
  </w:num>
  <w:num w:numId="20" w16cid:durableId="1557012097">
    <w:abstractNumId w:val="14"/>
  </w:num>
  <w:num w:numId="21" w16cid:durableId="1808354554">
    <w:abstractNumId w:val="27"/>
  </w:num>
  <w:num w:numId="22" w16cid:durableId="302808126">
    <w:abstractNumId w:val="21"/>
  </w:num>
  <w:num w:numId="23" w16cid:durableId="1754349151">
    <w:abstractNumId w:val="25"/>
  </w:num>
  <w:num w:numId="24" w16cid:durableId="1482889134">
    <w:abstractNumId w:val="3"/>
  </w:num>
  <w:num w:numId="25" w16cid:durableId="290790023">
    <w:abstractNumId w:val="1"/>
  </w:num>
  <w:num w:numId="26" w16cid:durableId="505946125">
    <w:abstractNumId w:val="10"/>
  </w:num>
  <w:num w:numId="27" w16cid:durableId="2142650732">
    <w:abstractNumId w:val="4"/>
  </w:num>
  <w:num w:numId="28" w16cid:durableId="940838945">
    <w:abstractNumId w:val="28"/>
  </w:num>
  <w:num w:numId="29" w16cid:durableId="15893879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430515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839"/>
    <w:rsid w:val="00006AF7"/>
    <w:rsid w:val="00063B00"/>
    <w:rsid w:val="00102FBF"/>
    <w:rsid w:val="00266152"/>
    <w:rsid w:val="00280C1F"/>
    <w:rsid w:val="0030445F"/>
    <w:rsid w:val="00433C76"/>
    <w:rsid w:val="004908A0"/>
    <w:rsid w:val="004A176F"/>
    <w:rsid w:val="004B46E6"/>
    <w:rsid w:val="004C1149"/>
    <w:rsid w:val="004D6CEE"/>
    <w:rsid w:val="00533CFF"/>
    <w:rsid w:val="005B6926"/>
    <w:rsid w:val="006F2536"/>
    <w:rsid w:val="00791DD7"/>
    <w:rsid w:val="007F6A05"/>
    <w:rsid w:val="00835DED"/>
    <w:rsid w:val="008854B9"/>
    <w:rsid w:val="00903D44"/>
    <w:rsid w:val="009228CD"/>
    <w:rsid w:val="00926754"/>
    <w:rsid w:val="009F4B3D"/>
    <w:rsid w:val="00AD5C62"/>
    <w:rsid w:val="00B21839"/>
    <w:rsid w:val="00BD5F70"/>
    <w:rsid w:val="00C1194B"/>
    <w:rsid w:val="00C66087"/>
    <w:rsid w:val="00C708F6"/>
    <w:rsid w:val="00CD3D2E"/>
    <w:rsid w:val="00D940C9"/>
    <w:rsid w:val="00DA5C01"/>
    <w:rsid w:val="00E61834"/>
    <w:rsid w:val="00F07D0E"/>
    <w:rsid w:val="00FC59A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8C239"/>
  <w15:chartTrackingRefBased/>
  <w15:docId w15:val="{B86651E3-4FDD-4AC6-8D49-22E0B888A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0C9"/>
  </w:style>
  <w:style w:type="paragraph" w:styleId="Titre3">
    <w:name w:val="heading 3"/>
    <w:basedOn w:val="Normal"/>
    <w:link w:val="Titre3Car"/>
    <w:uiPriority w:val="9"/>
    <w:qFormat/>
    <w:rsid w:val="00B2183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B21839"/>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B21839"/>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B21839"/>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B2183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21839"/>
    <w:rPr>
      <w:b/>
      <w:bCs/>
    </w:rPr>
  </w:style>
  <w:style w:type="paragraph" w:styleId="En-tte">
    <w:name w:val="header"/>
    <w:basedOn w:val="Normal"/>
    <w:link w:val="En-tteCar"/>
    <w:uiPriority w:val="99"/>
    <w:unhideWhenUsed/>
    <w:rsid w:val="00AD5C62"/>
    <w:pPr>
      <w:tabs>
        <w:tab w:val="center" w:pos="4536"/>
        <w:tab w:val="right" w:pos="9072"/>
      </w:tabs>
      <w:spacing w:after="0" w:line="240" w:lineRule="auto"/>
    </w:pPr>
  </w:style>
  <w:style w:type="character" w:customStyle="1" w:styleId="En-tteCar">
    <w:name w:val="En-tête Car"/>
    <w:basedOn w:val="Policepardfaut"/>
    <w:link w:val="En-tte"/>
    <w:uiPriority w:val="99"/>
    <w:rsid w:val="00AD5C62"/>
  </w:style>
  <w:style w:type="paragraph" w:styleId="Pieddepage">
    <w:name w:val="footer"/>
    <w:basedOn w:val="Normal"/>
    <w:link w:val="PieddepageCar"/>
    <w:uiPriority w:val="99"/>
    <w:unhideWhenUsed/>
    <w:rsid w:val="00AD5C6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D5C62"/>
  </w:style>
  <w:style w:type="paragraph" w:styleId="Paragraphedeliste">
    <w:name w:val="List Paragraph"/>
    <w:basedOn w:val="Normal"/>
    <w:uiPriority w:val="34"/>
    <w:qFormat/>
    <w:rsid w:val="00AD5C62"/>
    <w:pPr>
      <w:spacing w:after="0" w:line="276" w:lineRule="auto"/>
      <w:ind w:left="720"/>
      <w:contextualSpacing/>
    </w:pPr>
    <w:rPr>
      <w:rFonts w:ascii="Arial" w:eastAsia="Arial" w:hAnsi="Arial" w:cs="Arial"/>
      <w:lang w:val="fr" w:eastAsia="fr-FR"/>
    </w:rPr>
  </w:style>
  <w:style w:type="character" w:styleId="Lienhypertexte">
    <w:name w:val="Hyperlink"/>
    <w:basedOn w:val="Policepardfaut"/>
    <w:uiPriority w:val="99"/>
    <w:semiHidden/>
    <w:unhideWhenUsed/>
    <w:rsid w:val="00DA5C01"/>
    <w:rPr>
      <w:color w:val="0563C1" w:themeColor="hyperlink"/>
      <w:u w:val="single"/>
    </w:rPr>
  </w:style>
  <w:style w:type="table" w:styleId="Grilledutableau">
    <w:name w:val="Table Grid"/>
    <w:basedOn w:val="TableauNormal"/>
    <w:uiPriority w:val="59"/>
    <w:rsid w:val="00DA5C0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351913">
      <w:bodyDiv w:val="1"/>
      <w:marLeft w:val="0"/>
      <w:marRight w:val="0"/>
      <w:marTop w:val="0"/>
      <w:marBottom w:val="0"/>
      <w:divBdr>
        <w:top w:val="none" w:sz="0" w:space="0" w:color="auto"/>
        <w:left w:val="none" w:sz="0" w:space="0" w:color="auto"/>
        <w:bottom w:val="none" w:sz="0" w:space="0" w:color="auto"/>
        <w:right w:val="none" w:sz="0" w:space="0" w:color="auto"/>
      </w:divBdr>
    </w:div>
    <w:div w:id="1184244068">
      <w:bodyDiv w:val="1"/>
      <w:marLeft w:val="0"/>
      <w:marRight w:val="0"/>
      <w:marTop w:val="0"/>
      <w:marBottom w:val="0"/>
      <w:divBdr>
        <w:top w:val="none" w:sz="0" w:space="0" w:color="auto"/>
        <w:left w:val="none" w:sz="0" w:space="0" w:color="auto"/>
        <w:bottom w:val="none" w:sz="0" w:space="0" w:color="auto"/>
        <w:right w:val="none" w:sz="0" w:space="0" w:color="auto"/>
      </w:divBdr>
    </w:div>
    <w:div w:id="1511725109">
      <w:bodyDiv w:val="1"/>
      <w:marLeft w:val="0"/>
      <w:marRight w:val="0"/>
      <w:marTop w:val="0"/>
      <w:marBottom w:val="0"/>
      <w:divBdr>
        <w:top w:val="none" w:sz="0" w:space="0" w:color="auto"/>
        <w:left w:val="none" w:sz="0" w:space="0" w:color="auto"/>
        <w:bottom w:val="none" w:sz="0" w:space="0" w:color="auto"/>
        <w:right w:val="none" w:sz="0" w:space="0" w:color="auto"/>
      </w:divBdr>
    </w:div>
    <w:div w:id="168069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rutement@atsrt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701</Words>
  <Characters>4910</Characters>
  <Application>Microsoft Office Word</Application>
  <DocSecurity>0</DocSecurity>
  <Lines>2455</Lines>
  <Paragraphs>561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Bilel</dc:creator>
  <cp:keywords/>
  <dc:description/>
  <cp:lastModifiedBy>Ameni AHMED</cp:lastModifiedBy>
  <cp:revision>5</cp:revision>
  <cp:lastPrinted>2025-10-20T12:05:00Z</cp:lastPrinted>
  <dcterms:created xsi:type="dcterms:W3CDTF">2025-10-23T09:31:00Z</dcterms:created>
  <dcterms:modified xsi:type="dcterms:W3CDTF">2025-10-28T10:06:00Z</dcterms:modified>
</cp:coreProperties>
</file>