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8136A" w14:textId="77777777" w:rsidR="00AA5A4E" w:rsidRPr="006F5AD9" w:rsidRDefault="001C4443" w:rsidP="001C4443">
      <w:pPr>
        <w:tabs>
          <w:tab w:val="center" w:pos="4536"/>
          <w:tab w:val="left" w:pos="7950"/>
        </w:tabs>
        <w:rPr>
          <w:rFonts w:asciiTheme="minorBidi" w:hAnsiTheme="minorBidi"/>
          <w:b/>
          <w:bCs/>
          <w:sz w:val="24"/>
          <w:szCs w:val="24"/>
        </w:rPr>
      </w:pPr>
      <w:r>
        <w:rPr>
          <w:b/>
          <w:bCs/>
          <w:sz w:val="24"/>
          <w:szCs w:val="24"/>
        </w:rPr>
        <w:tab/>
      </w:r>
      <w:r w:rsidR="00B60305" w:rsidRPr="006F5AD9">
        <w:rPr>
          <w:rFonts w:asciiTheme="minorBidi" w:hAnsiTheme="minorBidi"/>
          <w:b/>
          <w:bCs/>
          <w:sz w:val="24"/>
          <w:szCs w:val="24"/>
        </w:rPr>
        <w:t>Termes de référence</w:t>
      </w:r>
      <w:r w:rsidRPr="006F5AD9">
        <w:rPr>
          <w:rFonts w:asciiTheme="minorBidi" w:hAnsiTheme="minorBidi"/>
          <w:b/>
          <w:bCs/>
          <w:sz w:val="24"/>
          <w:szCs w:val="24"/>
        </w:rPr>
        <w:tab/>
      </w:r>
    </w:p>
    <w:p w14:paraId="297DBFF9" w14:textId="38451540" w:rsidR="00B60305" w:rsidRPr="006F5AD9" w:rsidRDefault="004E028E" w:rsidP="005C2438">
      <w:pPr>
        <w:jc w:val="center"/>
        <w:rPr>
          <w:rFonts w:asciiTheme="minorBidi" w:hAnsiTheme="minorBidi"/>
          <w:sz w:val="24"/>
          <w:szCs w:val="24"/>
        </w:rPr>
      </w:pPr>
      <w:proofErr w:type="gramStart"/>
      <w:r w:rsidRPr="006F5AD9">
        <w:rPr>
          <w:rFonts w:asciiTheme="minorBidi" w:hAnsiTheme="minorBidi"/>
          <w:b/>
          <w:bCs/>
          <w:sz w:val="24"/>
          <w:szCs w:val="24"/>
        </w:rPr>
        <w:t>Un.e</w:t>
      </w:r>
      <w:proofErr w:type="gramEnd"/>
      <w:r w:rsidRPr="006F5AD9">
        <w:rPr>
          <w:rFonts w:asciiTheme="minorBidi" w:hAnsiTheme="minorBidi"/>
          <w:b/>
          <w:bCs/>
          <w:sz w:val="24"/>
          <w:szCs w:val="24"/>
        </w:rPr>
        <w:t xml:space="preserve"> </w:t>
      </w:r>
      <w:proofErr w:type="gramStart"/>
      <w:r w:rsidRPr="006F5AD9">
        <w:rPr>
          <w:rFonts w:asciiTheme="minorBidi" w:hAnsiTheme="minorBidi"/>
          <w:b/>
          <w:bCs/>
          <w:sz w:val="24"/>
          <w:szCs w:val="24"/>
        </w:rPr>
        <w:t>consultant.e</w:t>
      </w:r>
      <w:proofErr w:type="gramEnd"/>
      <w:r w:rsidRPr="006F5AD9">
        <w:rPr>
          <w:rFonts w:asciiTheme="minorBidi" w:hAnsiTheme="minorBidi"/>
          <w:b/>
          <w:bCs/>
          <w:sz w:val="24"/>
          <w:szCs w:val="24"/>
        </w:rPr>
        <w:t xml:space="preserve"> pour </w:t>
      </w:r>
      <w:r w:rsidR="00591D65" w:rsidRPr="006F5AD9">
        <w:rPr>
          <w:rFonts w:asciiTheme="minorBidi" w:hAnsiTheme="minorBidi"/>
          <w:b/>
          <w:bCs/>
          <w:sz w:val="24"/>
          <w:szCs w:val="24"/>
        </w:rPr>
        <w:t>la conception graphique</w:t>
      </w:r>
      <w:r w:rsidRPr="006F5AD9">
        <w:rPr>
          <w:rFonts w:asciiTheme="minorBidi" w:hAnsiTheme="minorBidi"/>
          <w:b/>
          <w:bCs/>
          <w:sz w:val="24"/>
          <w:szCs w:val="24"/>
        </w:rPr>
        <w:t xml:space="preserve"> de</w:t>
      </w:r>
      <w:r w:rsidR="00591D65" w:rsidRPr="006F5AD9">
        <w:rPr>
          <w:rFonts w:asciiTheme="minorBidi" w:hAnsiTheme="minorBidi"/>
          <w:b/>
          <w:bCs/>
          <w:sz w:val="24"/>
          <w:szCs w:val="24"/>
        </w:rPr>
        <w:t xml:space="preserve"> </w:t>
      </w:r>
      <w:r w:rsidRPr="006F5AD9">
        <w:rPr>
          <w:rFonts w:asciiTheme="minorBidi" w:hAnsiTheme="minorBidi"/>
          <w:b/>
          <w:bCs/>
          <w:sz w:val="24"/>
          <w:szCs w:val="24"/>
        </w:rPr>
        <w:t>Supports de communication.</w:t>
      </w:r>
    </w:p>
    <w:p w14:paraId="583A6DAD" w14:textId="536B6F66" w:rsidR="008C7D37" w:rsidRPr="006F5AD9" w:rsidRDefault="008C7D37" w:rsidP="008C7D37">
      <w:pPr>
        <w:jc w:val="center"/>
        <w:rPr>
          <w:rFonts w:asciiTheme="minorBidi" w:hAnsiTheme="minorBidi"/>
          <w:b/>
          <w:bCs/>
          <w:sz w:val="24"/>
          <w:szCs w:val="24"/>
        </w:rPr>
      </w:pPr>
      <w:r w:rsidRPr="006F5AD9">
        <w:rPr>
          <w:rFonts w:asciiTheme="minorBidi" w:hAnsiTheme="minorBidi"/>
          <w:b/>
          <w:bCs/>
          <w:sz w:val="24"/>
          <w:szCs w:val="24"/>
        </w:rPr>
        <w:t xml:space="preserve">Projet </w:t>
      </w:r>
      <w:r w:rsidR="00591D65" w:rsidRPr="006F5AD9">
        <w:rPr>
          <w:rFonts w:asciiTheme="minorBidi" w:hAnsiTheme="minorBidi"/>
          <w:b/>
          <w:bCs/>
          <w:sz w:val="24"/>
          <w:szCs w:val="24"/>
        </w:rPr>
        <w:t>XENIA</w:t>
      </w:r>
    </w:p>
    <w:p w14:paraId="548E64DB" w14:textId="77777777" w:rsidR="00B60305" w:rsidRPr="006F5AD9" w:rsidRDefault="00B60305" w:rsidP="00B60305">
      <w:pPr>
        <w:pStyle w:val="Paragraphedeliste"/>
        <w:numPr>
          <w:ilvl w:val="0"/>
          <w:numId w:val="1"/>
        </w:numPr>
        <w:rPr>
          <w:rFonts w:asciiTheme="minorBidi" w:hAnsiTheme="minorBidi"/>
          <w:b/>
          <w:bCs/>
          <w:sz w:val="24"/>
          <w:szCs w:val="24"/>
        </w:rPr>
      </w:pPr>
      <w:r w:rsidRPr="006F5AD9">
        <w:rPr>
          <w:rFonts w:asciiTheme="minorBidi" w:hAnsiTheme="minorBidi"/>
          <w:b/>
          <w:bCs/>
          <w:sz w:val="24"/>
          <w:szCs w:val="24"/>
        </w:rPr>
        <w:t>Contexte</w:t>
      </w:r>
    </w:p>
    <w:p w14:paraId="75C00BAF" w14:textId="77777777" w:rsidR="001C4AEA" w:rsidRPr="006F5AD9" w:rsidRDefault="002B5A1E" w:rsidP="00372C3B">
      <w:pPr>
        <w:rPr>
          <w:rFonts w:asciiTheme="minorBidi" w:hAnsiTheme="minorBidi"/>
          <w:sz w:val="24"/>
          <w:szCs w:val="24"/>
        </w:rPr>
      </w:pPr>
      <w:r w:rsidRPr="006F5AD9">
        <w:rPr>
          <w:rFonts w:asciiTheme="minorBidi" w:hAnsiTheme="minorBidi"/>
          <w:sz w:val="24"/>
          <w:szCs w:val="24"/>
        </w:rPr>
        <w:t xml:space="preserve">L’Association Tunisienne de Lutte contre les Maladies Sexuellement Transmissibles et le Sida       </w:t>
      </w:r>
      <w:proofErr w:type="gramStart"/>
      <w:r w:rsidRPr="006F5AD9">
        <w:rPr>
          <w:rFonts w:asciiTheme="minorBidi" w:hAnsiTheme="minorBidi"/>
          <w:sz w:val="24"/>
          <w:szCs w:val="24"/>
        </w:rPr>
        <w:t xml:space="preserve">   (</w:t>
      </w:r>
      <w:proofErr w:type="gramEnd"/>
      <w:r w:rsidRPr="006F5AD9">
        <w:rPr>
          <w:rFonts w:asciiTheme="minorBidi" w:hAnsiTheme="minorBidi"/>
          <w:sz w:val="24"/>
          <w:szCs w:val="24"/>
        </w:rPr>
        <w:t xml:space="preserve">ATL MST Sida Tunis), créée en 1990, est la première association de lutte contre le </w:t>
      </w:r>
      <w:r w:rsidR="00372C3B" w:rsidRPr="006F5AD9">
        <w:rPr>
          <w:rFonts w:asciiTheme="minorBidi" w:hAnsiTheme="minorBidi"/>
          <w:sz w:val="24"/>
          <w:szCs w:val="24"/>
        </w:rPr>
        <w:t>VIH/s</w:t>
      </w:r>
      <w:r w:rsidRPr="006F5AD9">
        <w:rPr>
          <w:rFonts w:asciiTheme="minorBidi" w:hAnsiTheme="minorBidi"/>
          <w:sz w:val="24"/>
          <w:szCs w:val="24"/>
        </w:rPr>
        <w:t xml:space="preserve">ida en Tunisie. L’ATL Tunis est pionnière dans le domaine de la prévention auprès de la population générale, populations à haut risque et dans la promotion de l’approche réduction des risques (RdR) </w:t>
      </w:r>
      <w:r w:rsidR="00E01C6E" w:rsidRPr="006F5AD9">
        <w:rPr>
          <w:rFonts w:asciiTheme="minorBidi" w:hAnsiTheme="minorBidi"/>
          <w:sz w:val="24"/>
          <w:szCs w:val="24"/>
        </w:rPr>
        <w:t>liés à</w:t>
      </w:r>
      <w:r w:rsidRPr="006F5AD9">
        <w:rPr>
          <w:rFonts w:asciiTheme="minorBidi" w:hAnsiTheme="minorBidi"/>
          <w:sz w:val="24"/>
          <w:szCs w:val="24"/>
        </w:rPr>
        <w:t xml:space="preserve"> l’usage de drogues injectables.</w:t>
      </w:r>
    </w:p>
    <w:p w14:paraId="638D2884" w14:textId="36BD5537" w:rsidR="004E028E" w:rsidRPr="006F5AD9" w:rsidRDefault="004E028E" w:rsidP="004E028E">
      <w:pPr>
        <w:rPr>
          <w:rFonts w:asciiTheme="minorBidi" w:hAnsiTheme="minorBidi"/>
          <w:sz w:val="24"/>
          <w:szCs w:val="24"/>
        </w:rPr>
      </w:pPr>
      <w:r w:rsidRPr="006F5AD9">
        <w:rPr>
          <w:rFonts w:asciiTheme="minorBidi" w:hAnsiTheme="minorBidi"/>
          <w:b/>
          <w:bCs/>
          <w:sz w:val="24"/>
          <w:szCs w:val="24"/>
        </w:rPr>
        <w:t xml:space="preserve">Dans le cadre de projet XENIA </w:t>
      </w:r>
      <w:r w:rsidR="00591D65" w:rsidRPr="006F5AD9">
        <w:rPr>
          <w:rFonts w:asciiTheme="minorBidi" w:hAnsiTheme="minorBidi"/>
          <w:sz w:val="24"/>
          <w:szCs w:val="24"/>
        </w:rPr>
        <w:t>en partenariat avec</w:t>
      </w:r>
      <w:r w:rsidRPr="006F5AD9">
        <w:rPr>
          <w:rFonts w:asciiTheme="minorBidi" w:hAnsiTheme="minorBidi"/>
          <w:sz w:val="24"/>
          <w:szCs w:val="24"/>
        </w:rPr>
        <w:t xml:space="preserve"> Médecins du Monde Belgique (MdM</w:t>
      </w:r>
      <w:proofErr w:type="gramStart"/>
      <w:r w:rsidRPr="006F5AD9">
        <w:rPr>
          <w:rFonts w:asciiTheme="minorBidi" w:hAnsiTheme="minorBidi"/>
          <w:sz w:val="24"/>
          <w:szCs w:val="24"/>
        </w:rPr>
        <w:t>) ,</w:t>
      </w:r>
      <w:proofErr w:type="gramEnd"/>
      <w:r w:rsidRPr="006F5AD9">
        <w:rPr>
          <w:rFonts w:asciiTheme="minorBidi" w:hAnsiTheme="minorBidi"/>
          <w:sz w:val="24"/>
          <w:szCs w:val="24"/>
        </w:rPr>
        <w:t xml:space="preserve"> ATL MST SIDA Tunis est à la recherche </w:t>
      </w:r>
      <w:proofErr w:type="gramStart"/>
      <w:r w:rsidRPr="006F5AD9">
        <w:rPr>
          <w:rFonts w:asciiTheme="minorBidi" w:hAnsiTheme="minorBidi"/>
          <w:sz w:val="24"/>
          <w:szCs w:val="24"/>
        </w:rPr>
        <w:t>d’un.e</w:t>
      </w:r>
      <w:proofErr w:type="gramEnd"/>
      <w:r w:rsidRPr="006F5AD9">
        <w:rPr>
          <w:rFonts w:asciiTheme="minorBidi" w:hAnsiTheme="minorBidi"/>
          <w:sz w:val="24"/>
          <w:szCs w:val="24"/>
        </w:rPr>
        <w:t xml:space="preserve"> </w:t>
      </w:r>
      <w:proofErr w:type="gramStart"/>
      <w:r w:rsidRPr="006F5AD9">
        <w:rPr>
          <w:rFonts w:asciiTheme="minorBidi" w:hAnsiTheme="minorBidi"/>
          <w:sz w:val="24"/>
          <w:szCs w:val="24"/>
        </w:rPr>
        <w:t>consultant.e</w:t>
      </w:r>
      <w:proofErr w:type="gramEnd"/>
      <w:r w:rsidRPr="006F5AD9">
        <w:rPr>
          <w:rFonts w:asciiTheme="minorBidi" w:hAnsiTheme="minorBidi"/>
          <w:sz w:val="24"/>
          <w:szCs w:val="24"/>
        </w:rPr>
        <w:t xml:space="preserve"> pour l</w:t>
      </w:r>
      <w:r w:rsidR="00591D65" w:rsidRPr="006F5AD9">
        <w:rPr>
          <w:rFonts w:asciiTheme="minorBidi" w:hAnsiTheme="minorBidi"/>
          <w:sz w:val="24"/>
          <w:szCs w:val="24"/>
        </w:rPr>
        <w:t>a conception</w:t>
      </w:r>
      <w:r w:rsidRPr="006F5AD9">
        <w:rPr>
          <w:rFonts w:asciiTheme="minorBidi" w:hAnsiTheme="minorBidi"/>
          <w:sz w:val="24"/>
          <w:szCs w:val="24"/>
        </w:rPr>
        <w:t xml:space="preserve"> graphique de </w:t>
      </w:r>
      <w:r w:rsidR="00591D65" w:rsidRPr="006F5AD9">
        <w:rPr>
          <w:rFonts w:asciiTheme="minorBidi" w:hAnsiTheme="minorBidi"/>
          <w:sz w:val="24"/>
          <w:szCs w:val="24"/>
        </w:rPr>
        <w:t>s</w:t>
      </w:r>
      <w:r w:rsidRPr="006F5AD9">
        <w:rPr>
          <w:rFonts w:asciiTheme="minorBidi" w:hAnsiTheme="minorBidi"/>
          <w:sz w:val="24"/>
          <w:szCs w:val="24"/>
        </w:rPr>
        <w:t>upports de communication.</w:t>
      </w:r>
    </w:p>
    <w:p w14:paraId="3958382E" w14:textId="115FF89E" w:rsidR="004E028E" w:rsidRPr="006F5AD9" w:rsidRDefault="004E028E" w:rsidP="004E028E">
      <w:pPr>
        <w:rPr>
          <w:rFonts w:asciiTheme="minorBidi" w:hAnsiTheme="minorBidi"/>
          <w:sz w:val="24"/>
          <w:szCs w:val="24"/>
        </w:rPr>
      </w:pPr>
      <w:r w:rsidRPr="006F5AD9">
        <w:rPr>
          <w:rFonts w:asciiTheme="minorBidi" w:hAnsiTheme="minorBidi"/>
          <w:sz w:val="24"/>
          <w:szCs w:val="24"/>
        </w:rPr>
        <w:t xml:space="preserve">Les support créés (flyer, affiche, dépliant, fiche d'activité, liste de distribution, fiche </w:t>
      </w:r>
      <w:r w:rsidR="00591D65" w:rsidRPr="006F5AD9">
        <w:rPr>
          <w:rFonts w:asciiTheme="minorBidi" w:hAnsiTheme="minorBidi"/>
          <w:sz w:val="24"/>
          <w:szCs w:val="24"/>
        </w:rPr>
        <w:t>d’évaluation.</w:t>
      </w:r>
      <w:r w:rsidRPr="006F5AD9">
        <w:rPr>
          <w:rFonts w:asciiTheme="minorBidi" w:hAnsiTheme="minorBidi"/>
          <w:sz w:val="24"/>
          <w:szCs w:val="24"/>
        </w:rPr>
        <w:t>)</w:t>
      </w:r>
    </w:p>
    <w:p w14:paraId="08700997" w14:textId="77777777" w:rsidR="00207AB8" w:rsidRPr="006F5AD9" w:rsidRDefault="00207AB8" w:rsidP="00207AB8">
      <w:pPr>
        <w:rPr>
          <w:rFonts w:asciiTheme="minorBidi" w:hAnsiTheme="minorBidi"/>
          <w:sz w:val="24"/>
          <w:szCs w:val="24"/>
        </w:rPr>
      </w:pPr>
    </w:p>
    <w:p w14:paraId="4D2CA744" w14:textId="77777777" w:rsidR="00207AB8" w:rsidRPr="006F5AD9" w:rsidRDefault="00104770" w:rsidP="00207AB8">
      <w:pPr>
        <w:pStyle w:val="Paragraphedeliste"/>
        <w:numPr>
          <w:ilvl w:val="0"/>
          <w:numId w:val="1"/>
        </w:numPr>
        <w:rPr>
          <w:rFonts w:asciiTheme="minorBidi" w:hAnsiTheme="minorBidi"/>
          <w:b/>
          <w:bCs/>
          <w:sz w:val="24"/>
          <w:szCs w:val="24"/>
        </w:rPr>
      </w:pPr>
      <w:r w:rsidRPr="006F5AD9">
        <w:rPr>
          <w:rFonts w:asciiTheme="minorBidi" w:hAnsiTheme="minorBidi"/>
          <w:b/>
          <w:bCs/>
          <w:sz w:val="24"/>
          <w:szCs w:val="24"/>
        </w:rPr>
        <w:t>Objectifs</w:t>
      </w:r>
    </w:p>
    <w:p w14:paraId="4519CB7F" w14:textId="77777777" w:rsidR="00207AB8" w:rsidRPr="006F5AD9" w:rsidRDefault="00207AB8" w:rsidP="00207AB8">
      <w:pPr>
        <w:pStyle w:val="Paragraphedeliste"/>
        <w:rPr>
          <w:rFonts w:asciiTheme="minorBidi" w:hAnsiTheme="minorBidi"/>
          <w:sz w:val="24"/>
          <w:szCs w:val="24"/>
        </w:rPr>
      </w:pPr>
    </w:p>
    <w:p w14:paraId="09A0A147" w14:textId="77777777" w:rsidR="004E028E" w:rsidRPr="006F5AD9" w:rsidRDefault="004E028E" w:rsidP="004E028E">
      <w:pPr>
        <w:rPr>
          <w:rFonts w:asciiTheme="minorBidi" w:hAnsiTheme="minorBidi"/>
          <w:sz w:val="24"/>
          <w:szCs w:val="24"/>
          <w:lang w:val="en-US"/>
        </w:rPr>
      </w:pPr>
      <w:r w:rsidRPr="006F5AD9">
        <w:rPr>
          <w:rFonts w:asciiTheme="minorBidi" w:hAnsiTheme="minorBidi"/>
          <w:sz w:val="24"/>
          <w:szCs w:val="24"/>
        </w:rPr>
        <w:t>Les supports de communication sont essentiels pour informer les populations vulnérables, le personnel médical et paramédical ainsi que toutes les parties prenantes sur les thématiques VIH, IST et SSR. Ils permettront de toucher un large public et seront diffusés dans les zones d’intervention (Tunis, Nabeul, Sousse, Monastir, Gafsa), auprès des associations partenaires, des structures de prise en charge, ainsi que lors des sessions de sensibilisation et des sorties Gynéco-truck. Ces supports, régulièrement actualisés pour refléter les avancées médicales et les comportements à risque, seront élaborés en arabe et en français</w:t>
      </w:r>
      <w:r w:rsidRPr="006F5AD9">
        <w:rPr>
          <w:rFonts w:asciiTheme="minorBidi" w:hAnsiTheme="minorBidi"/>
          <w:sz w:val="24"/>
          <w:szCs w:val="24"/>
          <w:lang w:val="en-US"/>
        </w:rPr>
        <w:t>.</w:t>
      </w:r>
    </w:p>
    <w:p w14:paraId="7257E7F9" w14:textId="77777777" w:rsidR="000C7DA5" w:rsidRPr="006F5AD9" w:rsidRDefault="000C7DA5" w:rsidP="000C7DA5">
      <w:pPr>
        <w:rPr>
          <w:rFonts w:asciiTheme="minorBidi" w:hAnsiTheme="minorBidi"/>
          <w:b/>
          <w:bCs/>
          <w:sz w:val="24"/>
          <w:szCs w:val="24"/>
          <w:lang w:val="en-US"/>
        </w:rPr>
      </w:pPr>
    </w:p>
    <w:p w14:paraId="316B2ABA" w14:textId="77777777" w:rsidR="004E028E" w:rsidRPr="006F5AD9" w:rsidRDefault="004E028E" w:rsidP="004E028E">
      <w:pPr>
        <w:pStyle w:val="Paragraphedeliste"/>
        <w:numPr>
          <w:ilvl w:val="0"/>
          <w:numId w:val="1"/>
        </w:numPr>
        <w:rPr>
          <w:rFonts w:asciiTheme="minorBidi" w:hAnsiTheme="minorBidi"/>
          <w:b/>
          <w:bCs/>
          <w:sz w:val="24"/>
          <w:szCs w:val="24"/>
        </w:rPr>
      </w:pPr>
      <w:r w:rsidRPr="006F5AD9">
        <w:rPr>
          <w:rFonts w:asciiTheme="minorBidi" w:hAnsiTheme="minorBidi"/>
          <w:b/>
          <w:bCs/>
          <w:sz w:val="24"/>
          <w:szCs w:val="24"/>
        </w:rPr>
        <w:t>Profil et qualifications requises</w:t>
      </w:r>
    </w:p>
    <w:p w14:paraId="7752F15E" w14:textId="77777777" w:rsidR="004E028E" w:rsidRPr="006F5AD9" w:rsidRDefault="004E028E" w:rsidP="004E028E">
      <w:pPr>
        <w:pStyle w:val="NormalWeb"/>
        <w:rPr>
          <w:rFonts w:asciiTheme="minorBidi" w:hAnsiTheme="minorBidi" w:cstheme="minorBidi"/>
          <w:lang w:val="fr-FR"/>
        </w:rPr>
      </w:pPr>
      <w:r w:rsidRPr="006F5AD9">
        <w:rPr>
          <w:rFonts w:asciiTheme="minorBidi" w:hAnsiTheme="minorBidi" w:cstheme="minorBidi"/>
          <w:lang w:val="fr-FR"/>
        </w:rPr>
        <w:t>Le consultant devra répondre aux critères suivants :</w:t>
      </w:r>
    </w:p>
    <w:p w14:paraId="44028E25" w14:textId="77777777" w:rsidR="004E028E" w:rsidRPr="006F5AD9" w:rsidRDefault="004E028E" w:rsidP="004E028E">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Être titulaire d’un diplôme universitaire de niveau Bac+3 minimum en graphisme, création, design ou équivalent ;</w:t>
      </w:r>
    </w:p>
    <w:p w14:paraId="311409F8" w14:textId="4E9411CA" w:rsidR="004E028E" w:rsidRPr="006F5AD9" w:rsidRDefault="004E028E" w:rsidP="004E028E">
      <w:pPr>
        <w:numPr>
          <w:ilvl w:val="0"/>
          <w:numId w:val="6"/>
        </w:numPr>
        <w:shd w:val="clear" w:color="auto" w:fill="FFFFFF"/>
        <w:spacing w:before="100" w:beforeAutospacing="1" w:after="100" w:afterAutospacing="1" w:line="360" w:lineRule="auto"/>
        <w:jc w:val="both"/>
        <w:rPr>
          <w:rFonts w:asciiTheme="minorBidi" w:hAnsiTheme="minorBidi"/>
          <w:sz w:val="24"/>
          <w:szCs w:val="24"/>
        </w:rPr>
      </w:pPr>
      <w:r w:rsidRPr="006F5AD9">
        <w:rPr>
          <w:rFonts w:asciiTheme="minorBidi" w:hAnsiTheme="minorBidi"/>
          <w:sz w:val="24"/>
          <w:szCs w:val="24"/>
        </w:rPr>
        <w:t>Ayant une bonne connaissance du contexte national et international de lutte contre le VIH/SIDA (situation, intervenants, politiques</w:t>
      </w:r>
      <w:r w:rsidR="00591D65" w:rsidRPr="006F5AD9">
        <w:rPr>
          <w:rFonts w:asciiTheme="minorBidi" w:hAnsiTheme="minorBidi"/>
          <w:sz w:val="24"/>
          <w:szCs w:val="24"/>
        </w:rPr>
        <w:t>)</w:t>
      </w:r>
    </w:p>
    <w:p w14:paraId="23547564" w14:textId="77777777" w:rsidR="006F5AD9" w:rsidRDefault="006F5AD9" w:rsidP="006F5AD9">
      <w:pPr>
        <w:pStyle w:val="NormalWeb"/>
        <w:ind w:left="720"/>
        <w:rPr>
          <w:rFonts w:asciiTheme="minorBidi" w:hAnsiTheme="minorBidi" w:cstheme="minorBidi"/>
          <w:lang w:val="fr-FR"/>
        </w:rPr>
      </w:pPr>
    </w:p>
    <w:p w14:paraId="6ECF8D69" w14:textId="77777777" w:rsidR="006F5AD9" w:rsidRPr="006F5AD9" w:rsidRDefault="006F5AD9" w:rsidP="006F5AD9">
      <w:pPr>
        <w:pStyle w:val="NormalWeb"/>
        <w:ind w:left="720"/>
        <w:rPr>
          <w:rFonts w:asciiTheme="minorBidi" w:hAnsiTheme="minorBidi" w:cstheme="minorBidi"/>
          <w:lang w:val="fr-FR"/>
        </w:rPr>
      </w:pPr>
    </w:p>
    <w:p w14:paraId="68CF317A" w14:textId="3D011D58" w:rsidR="004E028E" w:rsidRPr="006F5AD9" w:rsidRDefault="004E028E" w:rsidP="004E028E">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Justifier d’une expérience professionnelle d’au moins 3 ans dans la réalisation de supports graphiques (Illustrator, InDesign, Canva, etc.) ;</w:t>
      </w:r>
    </w:p>
    <w:p w14:paraId="6FAA12F9" w14:textId="77777777" w:rsidR="004E028E" w:rsidRPr="006F5AD9" w:rsidRDefault="004E028E" w:rsidP="004E028E">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Justifier d’une expérience similaire dans l’élaboration graphique de contenus de formation destinés à la jeunesse et aux populations concernées ;</w:t>
      </w:r>
    </w:p>
    <w:p w14:paraId="72FFD231" w14:textId="77777777" w:rsidR="006F5AD9" w:rsidRDefault="004E028E" w:rsidP="006F5AD9">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Avoir une expérience en création d’illustrations pour des productions similaires est un atout ;</w:t>
      </w:r>
    </w:p>
    <w:p w14:paraId="1BE350CE" w14:textId="5B2F9DCE" w:rsidR="004E028E" w:rsidRPr="006F5AD9" w:rsidRDefault="004E028E" w:rsidP="006F5AD9">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Avoir déjà réalisé un travail similaire est un atout.</w:t>
      </w:r>
    </w:p>
    <w:p w14:paraId="7A9FB052" w14:textId="77777777" w:rsidR="00475396" w:rsidRPr="006F5AD9" w:rsidRDefault="00475396" w:rsidP="004E028E">
      <w:pPr>
        <w:pStyle w:val="NormalWeb"/>
        <w:numPr>
          <w:ilvl w:val="0"/>
          <w:numId w:val="6"/>
        </w:numPr>
        <w:rPr>
          <w:rFonts w:asciiTheme="minorBidi" w:hAnsiTheme="minorBidi" w:cstheme="minorBidi"/>
          <w:lang w:val="fr-FR"/>
        </w:rPr>
      </w:pPr>
      <w:r w:rsidRPr="006F5AD9">
        <w:rPr>
          <w:rFonts w:asciiTheme="minorBidi" w:hAnsiTheme="minorBidi" w:cstheme="minorBidi"/>
          <w:lang w:val="fr-FR"/>
        </w:rPr>
        <w:t>Patente</w:t>
      </w:r>
    </w:p>
    <w:p w14:paraId="2F1F6751" w14:textId="77777777" w:rsidR="00475396" w:rsidRPr="006F5AD9" w:rsidRDefault="00475396" w:rsidP="00475396">
      <w:pPr>
        <w:pStyle w:val="NormalWeb"/>
        <w:ind w:left="720"/>
        <w:rPr>
          <w:rFonts w:asciiTheme="minorBidi" w:hAnsiTheme="minorBidi" w:cstheme="minorBidi"/>
          <w:lang w:val="fr-FR"/>
        </w:rPr>
      </w:pPr>
    </w:p>
    <w:p w14:paraId="26B728C7" w14:textId="4CC5D95A" w:rsidR="004E028E" w:rsidRPr="006F5AD9" w:rsidRDefault="00F6169F" w:rsidP="00591D65">
      <w:pPr>
        <w:autoSpaceDE w:val="0"/>
        <w:autoSpaceDN w:val="0"/>
        <w:adjustRightInd w:val="0"/>
        <w:rPr>
          <w:rFonts w:asciiTheme="minorBidi" w:hAnsiTheme="minorBidi"/>
          <w:b/>
          <w:bCs/>
          <w:i/>
          <w:iCs/>
          <w:color w:val="000000"/>
          <w:sz w:val="24"/>
          <w:szCs w:val="24"/>
        </w:rPr>
      </w:pPr>
      <w:r w:rsidRPr="006F5AD9">
        <w:rPr>
          <w:rFonts w:asciiTheme="minorBidi" w:hAnsiTheme="minorBidi"/>
          <w:b/>
          <w:bCs/>
          <w:i/>
          <w:iCs/>
          <w:color w:val="000000"/>
          <w:sz w:val="24"/>
          <w:szCs w:val="24"/>
        </w:rPr>
        <w:t>Les dossiers de candidature (composés d</w:t>
      </w:r>
      <w:r w:rsidR="00591D65" w:rsidRPr="006F5AD9">
        <w:rPr>
          <w:rFonts w:asciiTheme="minorBidi" w:hAnsiTheme="minorBidi"/>
          <w:b/>
          <w:bCs/>
          <w:i/>
          <w:iCs/>
          <w:color w:val="000000"/>
          <w:sz w:val="24"/>
          <w:szCs w:val="24"/>
        </w:rPr>
        <w:t xml:space="preserve">’une offre </w:t>
      </w:r>
      <w:proofErr w:type="gramStart"/>
      <w:r w:rsidR="00591D65" w:rsidRPr="006F5AD9">
        <w:rPr>
          <w:rFonts w:asciiTheme="minorBidi" w:hAnsiTheme="minorBidi"/>
          <w:b/>
          <w:bCs/>
          <w:i/>
          <w:iCs/>
          <w:color w:val="000000"/>
          <w:sz w:val="24"/>
          <w:szCs w:val="24"/>
        </w:rPr>
        <w:t>technique  financière</w:t>
      </w:r>
      <w:proofErr w:type="gramEnd"/>
      <w:r w:rsidRPr="006F5AD9">
        <w:rPr>
          <w:rFonts w:asciiTheme="minorBidi" w:hAnsiTheme="minorBidi"/>
          <w:b/>
          <w:bCs/>
          <w:i/>
          <w:iCs/>
          <w:color w:val="000000"/>
          <w:sz w:val="24"/>
          <w:szCs w:val="24"/>
        </w:rPr>
        <w:t xml:space="preserve">) doivent être envoyés par courrier électronique À l’adresse suivante : atlsidatunis@gmail.com mentionnant en objet : Candidature pour le poste </w:t>
      </w:r>
      <w:r w:rsidR="0006000B" w:rsidRPr="006F5AD9">
        <w:rPr>
          <w:rFonts w:asciiTheme="minorBidi" w:hAnsiTheme="minorBidi"/>
          <w:b/>
          <w:bCs/>
          <w:i/>
          <w:iCs/>
          <w:color w:val="000000"/>
          <w:sz w:val="24"/>
          <w:szCs w:val="24"/>
        </w:rPr>
        <w:t>é </w:t>
      </w:r>
      <w:bookmarkStart w:id="0" w:name="_Hlk210226907"/>
      <w:r w:rsidR="0006000B" w:rsidRPr="006F5AD9">
        <w:rPr>
          <w:rFonts w:asciiTheme="minorBidi" w:hAnsiTheme="minorBidi"/>
          <w:b/>
          <w:bCs/>
          <w:i/>
          <w:iCs/>
          <w:color w:val="000000"/>
          <w:sz w:val="24"/>
          <w:szCs w:val="24"/>
        </w:rPr>
        <w:t>« </w:t>
      </w:r>
      <w:proofErr w:type="gramStart"/>
      <w:r w:rsidR="004E028E" w:rsidRPr="006F5AD9">
        <w:rPr>
          <w:rFonts w:asciiTheme="minorBidi" w:hAnsiTheme="minorBidi"/>
          <w:b/>
          <w:bCs/>
          <w:i/>
          <w:iCs/>
          <w:color w:val="000000"/>
          <w:sz w:val="24"/>
          <w:szCs w:val="24"/>
        </w:rPr>
        <w:t>Un.e</w:t>
      </w:r>
      <w:proofErr w:type="gramEnd"/>
      <w:r w:rsidR="004E028E" w:rsidRPr="006F5AD9">
        <w:rPr>
          <w:rFonts w:asciiTheme="minorBidi" w:hAnsiTheme="minorBidi"/>
          <w:b/>
          <w:bCs/>
          <w:i/>
          <w:iCs/>
          <w:color w:val="000000"/>
          <w:sz w:val="24"/>
          <w:szCs w:val="24"/>
        </w:rPr>
        <w:t xml:space="preserve"> </w:t>
      </w:r>
      <w:proofErr w:type="gramStart"/>
      <w:r w:rsidR="004E028E" w:rsidRPr="006F5AD9">
        <w:rPr>
          <w:rFonts w:asciiTheme="minorBidi" w:hAnsiTheme="minorBidi"/>
          <w:b/>
          <w:bCs/>
          <w:i/>
          <w:iCs/>
          <w:color w:val="000000"/>
          <w:sz w:val="24"/>
          <w:szCs w:val="24"/>
        </w:rPr>
        <w:t>consultant.e</w:t>
      </w:r>
      <w:proofErr w:type="gramEnd"/>
      <w:r w:rsidR="004E028E" w:rsidRPr="006F5AD9">
        <w:rPr>
          <w:rFonts w:asciiTheme="minorBidi" w:hAnsiTheme="minorBidi"/>
          <w:b/>
          <w:bCs/>
          <w:i/>
          <w:iCs/>
          <w:color w:val="000000"/>
          <w:sz w:val="24"/>
          <w:szCs w:val="24"/>
        </w:rPr>
        <w:t xml:space="preserve"> pour </w:t>
      </w:r>
      <w:r w:rsidR="00591D65" w:rsidRPr="006F5AD9">
        <w:rPr>
          <w:rFonts w:asciiTheme="minorBidi" w:hAnsiTheme="minorBidi"/>
          <w:b/>
          <w:bCs/>
          <w:i/>
          <w:iCs/>
          <w:color w:val="000000"/>
          <w:sz w:val="24"/>
          <w:szCs w:val="24"/>
        </w:rPr>
        <w:t>la conception</w:t>
      </w:r>
      <w:r w:rsidR="004E028E" w:rsidRPr="006F5AD9">
        <w:rPr>
          <w:rFonts w:asciiTheme="minorBidi" w:hAnsiTheme="minorBidi"/>
          <w:b/>
          <w:bCs/>
          <w:i/>
          <w:iCs/>
          <w:color w:val="000000"/>
          <w:sz w:val="24"/>
          <w:szCs w:val="24"/>
        </w:rPr>
        <w:t xml:space="preserve"> graphique de Supports de communication</w:t>
      </w:r>
      <w:r w:rsidR="00591D65" w:rsidRPr="006F5AD9">
        <w:rPr>
          <w:rFonts w:asciiTheme="minorBidi" w:hAnsiTheme="minorBidi"/>
          <w:b/>
          <w:bCs/>
          <w:i/>
          <w:iCs/>
          <w:color w:val="000000"/>
          <w:sz w:val="24"/>
          <w:szCs w:val="24"/>
        </w:rPr>
        <w:t> »</w:t>
      </w:r>
      <w:r w:rsidR="004E028E" w:rsidRPr="006F5AD9">
        <w:rPr>
          <w:rFonts w:asciiTheme="minorBidi" w:hAnsiTheme="minorBidi"/>
          <w:b/>
          <w:bCs/>
          <w:i/>
          <w:iCs/>
          <w:color w:val="000000"/>
          <w:sz w:val="24"/>
          <w:szCs w:val="24"/>
        </w:rPr>
        <w:t>.</w:t>
      </w:r>
      <w:bookmarkEnd w:id="0"/>
    </w:p>
    <w:p w14:paraId="2223F516" w14:textId="3B039BB5" w:rsidR="00F6169F" w:rsidRPr="006F5AD9" w:rsidRDefault="00591D65" w:rsidP="00591D65">
      <w:pPr>
        <w:autoSpaceDE w:val="0"/>
        <w:autoSpaceDN w:val="0"/>
        <w:adjustRightInd w:val="0"/>
        <w:rPr>
          <w:rFonts w:asciiTheme="minorBidi" w:hAnsiTheme="minorBidi"/>
          <w:color w:val="000000"/>
          <w:sz w:val="24"/>
          <w:szCs w:val="24"/>
        </w:rPr>
      </w:pPr>
      <w:r w:rsidRPr="006F5AD9">
        <w:rPr>
          <w:rFonts w:asciiTheme="minorBidi" w:hAnsiTheme="minorBidi"/>
          <w:color w:val="000000"/>
          <w:sz w:val="24"/>
          <w:szCs w:val="24"/>
        </w:rPr>
        <w:t>L</w:t>
      </w:r>
      <w:r w:rsidR="00F6169F" w:rsidRPr="006F5AD9">
        <w:rPr>
          <w:rFonts w:asciiTheme="minorBidi" w:hAnsiTheme="minorBidi"/>
          <w:color w:val="000000"/>
          <w:sz w:val="24"/>
          <w:szCs w:val="24"/>
        </w:rPr>
        <w:t xml:space="preserve">e dernier délai de réception des candidatures est fixé le </w:t>
      </w:r>
      <w:r w:rsidR="005C2438" w:rsidRPr="006F5AD9">
        <w:rPr>
          <w:rFonts w:asciiTheme="minorBidi" w:hAnsiTheme="minorBidi"/>
          <w:color w:val="000000"/>
          <w:sz w:val="24"/>
          <w:szCs w:val="24"/>
        </w:rPr>
        <w:t>10</w:t>
      </w:r>
      <w:r w:rsidR="00F6169F" w:rsidRPr="006F5AD9">
        <w:rPr>
          <w:rFonts w:asciiTheme="minorBidi" w:hAnsiTheme="minorBidi"/>
          <w:color w:val="000000"/>
          <w:sz w:val="24"/>
          <w:szCs w:val="24"/>
        </w:rPr>
        <w:t xml:space="preserve"> </w:t>
      </w:r>
      <w:r w:rsidR="004E028E" w:rsidRPr="006F5AD9">
        <w:rPr>
          <w:rFonts w:asciiTheme="minorBidi" w:hAnsiTheme="minorBidi"/>
          <w:color w:val="000000"/>
          <w:sz w:val="24"/>
          <w:szCs w:val="24"/>
        </w:rPr>
        <w:t xml:space="preserve">octobre </w:t>
      </w:r>
      <w:r w:rsidR="00F6169F" w:rsidRPr="006F5AD9">
        <w:rPr>
          <w:rFonts w:asciiTheme="minorBidi" w:hAnsiTheme="minorBidi"/>
          <w:color w:val="000000"/>
          <w:sz w:val="24"/>
          <w:szCs w:val="24"/>
        </w:rPr>
        <w:t>202</w:t>
      </w:r>
      <w:r w:rsidR="004E028E" w:rsidRPr="006F5AD9">
        <w:rPr>
          <w:rFonts w:asciiTheme="minorBidi" w:hAnsiTheme="minorBidi"/>
          <w:color w:val="000000"/>
          <w:sz w:val="24"/>
          <w:szCs w:val="24"/>
        </w:rPr>
        <w:t>5</w:t>
      </w:r>
      <w:r w:rsidR="00F6169F" w:rsidRPr="006F5AD9">
        <w:rPr>
          <w:rFonts w:asciiTheme="minorBidi" w:hAnsiTheme="minorBidi"/>
          <w:color w:val="000000"/>
          <w:sz w:val="24"/>
          <w:szCs w:val="24"/>
        </w:rPr>
        <w:t xml:space="preserve"> à </w:t>
      </w:r>
      <w:r w:rsidR="005C2438" w:rsidRPr="006F5AD9">
        <w:rPr>
          <w:rFonts w:asciiTheme="minorBidi" w:hAnsiTheme="minorBidi"/>
          <w:color w:val="000000"/>
          <w:sz w:val="24"/>
          <w:szCs w:val="24"/>
        </w:rPr>
        <w:t>17 h</w:t>
      </w:r>
      <w:r w:rsidR="00F6169F" w:rsidRPr="006F5AD9">
        <w:rPr>
          <w:rFonts w:asciiTheme="minorBidi" w:hAnsiTheme="minorBidi"/>
          <w:color w:val="000000"/>
          <w:sz w:val="24"/>
          <w:szCs w:val="24"/>
        </w:rPr>
        <w:t xml:space="preserve"> (Heure de Tunis). </w:t>
      </w:r>
    </w:p>
    <w:p w14:paraId="79B0FA45" w14:textId="45126FB0" w:rsidR="00F6169F" w:rsidRPr="006F5AD9" w:rsidRDefault="00591D65" w:rsidP="00F6169F">
      <w:pPr>
        <w:rPr>
          <w:rFonts w:asciiTheme="minorBidi" w:hAnsiTheme="minorBidi"/>
          <w:sz w:val="24"/>
          <w:szCs w:val="24"/>
        </w:rPr>
      </w:pPr>
      <w:r w:rsidRPr="006F5AD9">
        <w:rPr>
          <w:rFonts w:asciiTheme="minorBidi" w:hAnsiTheme="minorBidi"/>
          <w:sz w:val="24"/>
          <w:szCs w:val="24"/>
        </w:rPr>
        <w:t>Tout dossier incomplet ou reçu en dehors du délai établi sera considéré irrecevable et ne sera pas examiné.</w:t>
      </w:r>
    </w:p>
    <w:p w14:paraId="4595553A" w14:textId="63CD4AE2" w:rsidR="00591D65" w:rsidRPr="006F5AD9" w:rsidRDefault="00591D65" w:rsidP="00591D65">
      <w:pPr>
        <w:autoSpaceDE w:val="0"/>
        <w:autoSpaceDN w:val="0"/>
        <w:adjustRightInd w:val="0"/>
        <w:rPr>
          <w:rFonts w:asciiTheme="minorBidi" w:hAnsiTheme="minorBidi"/>
          <w:color w:val="000000"/>
          <w:sz w:val="24"/>
          <w:szCs w:val="24"/>
        </w:rPr>
      </w:pPr>
      <w:r w:rsidRPr="006F5AD9">
        <w:rPr>
          <w:rFonts w:asciiTheme="minorBidi" w:hAnsiTheme="minorBidi"/>
          <w:b/>
          <w:bCs/>
          <w:color w:val="000000"/>
          <w:sz w:val="24"/>
          <w:szCs w:val="24"/>
        </w:rPr>
        <w:t xml:space="preserve">N.B : pour ceux </w:t>
      </w:r>
      <w:r w:rsidRPr="006F5AD9">
        <w:rPr>
          <w:rFonts w:asciiTheme="minorBidi" w:hAnsiTheme="minorBidi"/>
          <w:b/>
          <w:bCs/>
          <w:color w:val="000000"/>
          <w:sz w:val="24"/>
          <w:szCs w:val="24"/>
        </w:rPr>
        <w:t xml:space="preserve">/celles </w:t>
      </w:r>
      <w:r w:rsidRPr="006F5AD9">
        <w:rPr>
          <w:rFonts w:asciiTheme="minorBidi" w:hAnsiTheme="minorBidi"/>
          <w:b/>
          <w:bCs/>
          <w:color w:val="000000"/>
          <w:sz w:val="24"/>
          <w:szCs w:val="24"/>
        </w:rPr>
        <w:t xml:space="preserve">qui veulent déposer leur dossier en format papier veuillez noter que vous avez la possibilité de </w:t>
      </w:r>
      <w:r w:rsidRPr="006F5AD9">
        <w:rPr>
          <w:rFonts w:asciiTheme="minorBidi" w:hAnsiTheme="minorBidi"/>
          <w:b/>
          <w:bCs/>
          <w:color w:val="000000"/>
          <w:sz w:val="24"/>
          <w:szCs w:val="24"/>
        </w:rPr>
        <w:t>vous</w:t>
      </w:r>
      <w:r w:rsidRPr="006F5AD9">
        <w:rPr>
          <w:rFonts w:asciiTheme="minorBidi" w:hAnsiTheme="minorBidi"/>
          <w:b/>
          <w:bCs/>
          <w:color w:val="000000"/>
          <w:sz w:val="24"/>
          <w:szCs w:val="24"/>
        </w:rPr>
        <w:t xml:space="preserve"> </w:t>
      </w:r>
      <w:r w:rsidR="006F5AD9" w:rsidRPr="006F5AD9">
        <w:rPr>
          <w:rFonts w:asciiTheme="minorBidi" w:hAnsiTheme="minorBidi"/>
          <w:b/>
          <w:bCs/>
          <w:color w:val="000000"/>
          <w:sz w:val="24"/>
          <w:szCs w:val="24"/>
        </w:rPr>
        <w:t>diriger</w:t>
      </w:r>
      <w:r w:rsidRPr="006F5AD9">
        <w:rPr>
          <w:rFonts w:asciiTheme="minorBidi" w:hAnsiTheme="minorBidi"/>
          <w:b/>
          <w:bCs/>
          <w:color w:val="000000"/>
          <w:sz w:val="24"/>
          <w:szCs w:val="24"/>
        </w:rPr>
        <w:t xml:space="preserve"> directement au bureau d’ordre de 9 h00 h à 14 h de lundi au vendredi tout en mentionnant sur l’enveloppe </w:t>
      </w:r>
      <w:r w:rsidRPr="006F5AD9">
        <w:rPr>
          <w:rFonts w:asciiTheme="minorBidi" w:hAnsiTheme="minorBidi"/>
          <w:b/>
          <w:bCs/>
          <w:i/>
          <w:iCs/>
          <w:color w:val="000000"/>
          <w:sz w:val="24"/>
          <w:szCs w:val="24"/>
        </w:rPr>
        <w:t>Candidature pour le poste « « </w:t>
      </w:r>
      <w:proofErr w:type="gramStart"/>
      <w:r w:rsidRPr="006F5AD9">
        <w:rPr>
          <w:rFonts w:asciiTheme="minorBidi" w:hAnsiTheme="minorBidi"/>
          <w:b/>
          <w:bCs/>
          <w:i/>
          <w:iCs/>
          <w:color w:val="000000"/>
          <w:sz w:val="24"/>
          <w:szCs w:val="24"/>
        </w:rPr>
        <w:t>Un.e</w:t>
      </w:r>
      <w:proofErr w:type="gramEnd"/>
      <w:r w:rsidRPr="006F5AD9">
        <w:rPr>
          <w:rFonts w:asciiTheme="minorBidi" w:hAnsiTheme="minorBidi"/>
          <w:b/>
          <w:bCs/>
          <w:i/>
          <w:iCs/>
          <w:color w:val="000000"/>
          <w:sz w:val="24"/>
          <w:szCs w:val="24"/>
        </w:rPr>
        <w:t xml:space="preserve"> </w:t>
      </w:r>
      <w:proofErr w:type="gramStart"/>
      <w:r w:rsidRPr="006F5AD9">
        <w:rPr>
          <w:rFonts w:asciiTheme="minorBidi" w:hAnsiTheme="minorBidi"/>
          <w:b/>
          <w:bCs/>
          <w:i/>
          <w:iCs/>
          <w:color w:val="000000"/>
          <w:sz w:val="24"/>
          <w:szCs w:val="24"/>
        </w:rPr>
        <w:t>consultant.e</w:t>
      </w:r>
      <w:proofErr w:type="gramEnd"/>
      <w:r w:rsidRPr="006F5AD9">
        <w:rPr>
          <w:rFonts w:asciiTheme="minorBidi" w:hAnsiTheme="minorBidi"/>
          <w:b/>
          <w:bCs/>
          <w:i/>
          <w:iCs/>
          <w:color w:val="000000"/>
          <w:sz w:val="24"/>
          <w:szCs w:val="24"/>
        </w:rPr>
        <w:t xml:space="preserve"> pour la conception graphique de Supports de communication ». </w:t>
      </w:r>
    </w:p>
    <w:p w14:paraId="0CF37B33" w14:textId="77777777" w:rsidR="00591D65" w:rsidRPr="006F5AD9" w:rsidRDefault="00591D65" w:rsidP="00591D65">
      <w:pPr>
        <w:shd w:val="clear" w:color="auto" w:fill="FFFFFF"/>
        <w:spacing w:before="100" w:beforeAutospacing="1" w:after="100" w:afterAutospacing="1" w:line="360" w:lineRule="auto"/>
        <w:jc w:val="both"/>
        <w:rPr>
          <w:rFonts w:asciiTheme="minorBidi" w:hAnsiTheme="minorBidi"/>
          <w:sz w:val="24"/>
          <w:szCs w:val="24"/>
        </w:rPr>
      </w:pPr>
      <w:proofErr w:type="gramStart"/>
      <w:r w:rsidRPr="006F5AD9">
        <w:rPr>
          <w:rFonts w:asciiTheme="minorBidi" w:hAnsiTheme="minorBidi"/>
          <w:color w:val="000000"/>
          <w:sz w:val="24"/>
          <w:szCs w:val="24"/>
        </w:rPr>
        <w:t>Seul.e.s</w:t>
      </w:r>
      <w:proofErr w:type="gramEnd"/>
      <w:r w:rsidRPr="006F5AD9">
        <w:rPr>
          <w:rFonts w:asciiTheme="minorBidi" w:hAnsiTheme="minorBidi"/>
          <w:color w:val="000000"/>
          <w:sz w:val="24"/>
          <w:szCs w:val="24"/>
        </w:rPr>
        <w:t xml:space="preserve"> </w:t>
      </w:r>
      <w:proofErr w:type="gramStart"/>
      <w:r w:rsidRPr="006F5AD9">
        <w:rPr>
          <w:rFonts w:asciiTheme="minorBidi" w:hAnsiTheme="minorBidi"/>
          <w:color w:val="000000"/>
          <w:sz w:val="24"/>
          <w:szCs w:val="24"/>
        </w:rPr>
        <w:t>les candidat</w:t>
      </w:r>
      <w:proofErr w:type="gramEnd"/>
      <w:r w:rsidRPr="006F5AD9">
        <w:rPr>
          <w:rFonts w:asciiTheme="minorBidi" w:hAnsiTheme="minorBidi"/>
          <w:color w:val="000000"/>
          <w:sz w:val="24"/>
          <w:szCs w:val="24"/>
        </w:rPr>
        <w:t>.</w:t>
      </w:r>
      <w:proofErr w:type="gramStart"/>
      <w:r w:rsidRPr="006F5AD9">
        <w:rPr>
          <w:rFonts w:asciiTheme="minorBidi" w:hAnsiTheme="minorBidi"/>
          <w:color w:val="000000"/>
          <w:sz w:val="24"/>
          <w:szCs w:val="24"/>
        </w:rPr>
        <w:t>e.s</w:t>
      </w:r>
      <w:proofErr w:type="gramEnd"/>
      <w:r w:rsidRPr="006F5AD9">
        <w:rPr>
          <w:rFonts w:asciiTheme="minorBidi" w:hAnsiTheme="minorBidi"/>
          <w:color w:val="000000"/>
          <w:sz w:val="24"/>
          <w:szCs w:val="24"/>
        </w:rPr>
        <w:t xml:space="preserve"> retenu.</w:t>
      </w:r>
      <w:proofErr w:type="gramStart"/>
      <w:r w:rsidRPr="006F5AD9">
        <w:rPr>
          <w:rFonts w:asciiTheme="minorBidi" w:hAnsiTheme="minorBidi"/>
          <w:color w:val="000000"/>
          <w:sz w:val="24"/>
          <w:szCs w:val="24"/>
        </w:rPr>
        <w:t>e.s</w:t>
      </w:r>
      <w:proofErr w:type="gramEnd"/>
      <w:r w:rsidRPr="006F5AD9">
        <w:rPr>
          <w:rFonts w:asciiTheme="minorBidi" w:hAnsiTheme="minorBidi"/>
          <w:color w:val="000000"/>
          <w:sz w:val="24"/>
          <w:szCs w:val="24"/>
        </w:rPr>
        <w:t xml:space="preserve"> seront </w:t>
      </w:r>
      <w:r w:rsidRPr="006F5AD9">
        <w:rPr>
          <w:rFonts w:asciiTheme="minorBidi" w:hAnsiTheme="minorBidi"/>
          <w:sz w:val="24"/>
          <w:szCs w:val="24"/>
        </w:rPr>
        <w:t>contacté</w:t>
      </w:r>
      <w:r w:rsidRPr="006F5AD9">
        <w:rPr>
          <w:rFonts w:asciiTheme="minorBidi" w:hAnsiTheme="minorBidi"/>
          <w:color w:val="000000"/>
          <w:sz w:val="24"/>
          <w:szCs w:val="24"/>
        </w:rPr>
        <w:t>.e.s.</w:t>
      </w:r>
    </w:p>
    <w:p w14:paraId="7260CA91" w14:textId="77777777" w:rsidR="00591D65" w:rsidRPr="006F5AD9" w:rsidRDefault="00591D65" w:rsidP="00F6169F">
      <w:pPr>
        <w:rPr>
          <w:rFonts w:asciiTheme="minorBidi" w:hAnsiTheme="minorBidi"/>
          <w:sz w:val="24"/>
          <w:szCs w:val="24"/>
        </w:rPr>
      </w:pPr>
    </w:p>
    <w:p w14:paraId="34D8803A" w14:textId="77777777" w:rsidR="00591D65" w:rsidRPr="006F5AD9" w:rsidRDefault="00591D65" w:rsidP="00591D65">
      <w:pPr>
        <w:rPr>
          <w:rFonts w:asciiTheme="minorBidi" w:hAnsiTheme="minorBidi"/>
          <w:sz w:val="24"/>
          <w:szCs w:val="24"/>
        </w:rPr>
      </w:pPr>
    </w:p>
    <w:p w14:paraId="6DB35C05" w14:textId="77777777" w:rsidR="00591D65" w:rsidRPr="006F5AD9" w:rsidRDefault="00591D65" w:rsidP="00591D65">
      <w:pPr>
        <w:autoSpaceDE w:val="0"/>
        <w:autoSpaceDN w:val="0"/>
        <w:adjustRightInd w:val="0"/>
        <w:rPr>
          <w:rFonts w:asciiTheme="minorBidi" w:hAnsiTheme="minorBidi"/>
          <w:b/>
          <w:bCs/>
          <w:color w:val="000000"/>
          <w:sz w:val="24"/>
          <w:szCs w:val="24"/>
        </w:rPr>
      </w:pPr>
    </w:p>
    <w:p w14:paraId="725D03C3" w14:textId="77777777" w:rsidR="00591D65" w:rsidRPr="006F5AD9" w:rsidRDefault="00591D65" w:rsidP="00591D65">
      <w:pPr>
        <w:pStyle w:val="Paragraphedeliste"/>
        <w:autoSpaceDE w:val="0"/>
        <w:autoSpaceDN w:val="0"/>
        <w:adjustRightInd w:val="0"/>
        <w:rPr>
          <w:rFonts w:asciiTheme="minorBidi" w:hAnsiTheme="minorBidi"/>
          <w:color w:val="000000"/>
          <w:sz w:val="24"/>
          <w:szCs w:val="24"/>
        </w:rPr>
      </w:pPr>
    </w:p>
    <w:p w14:paraId="157E1411" w14:textId="77777777" w:rsidR="0056537F" w:rsidRDefault="0056537F" w:rsidP="00226745">
      <w:pPr>
        <w:pStyle w:val="Paragraphedeliste"/>
      </w:pPr>
    </w:p>
    <w:p w14:paraId="20D49257" w14:textId="77777777" w:rsidR="009107A0" w:rsidRPr="009107A0" w:rsidRDefault="009107A0" w:rsidP="00104770">
      <w:pPr>
        <w:pStyle w:val="Paragraphedeliste"/>
        <w:spacing w:after="0"/>
        <w:rPr>
          <w:b/>
          <w:bCs/>
          <w:sz w:val="24"/>
          <w:szCs w:val="24"/>
        </w:rPr>
      </w:pPr>
      <w:r w:rsidRPr="009107A0">
        <w:rPr>
          <w:b/>
          <w:bCs/>
          <w:sz w:val="24"/>
          <w:szCs w:val="24"/>
        </w:rPr>
        <w:t xml:space="preserve"> </w:t>
      </w:r>
    </w:p>
    <w:sectPr w:rsidR="009107A0" w:rsidRPr="009107A0" w:rsidSect="004609D3">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D69DA" w14:textId="77777777" w:rsidR="00B820A7" w:rsidRDefault="00B820A7" w:rsidP="00AA76CD">
      <w:pPr>
        <w:spacing w:after="0" w:line="240" w:lineRule="auto"/>
      </w:pPr>
      <w:r>
        <w:separator/>
      </w:r>
    </w:p>
  </w:endnote>
  <w:endnote w:type="continuationSeparator" w:id="0">
    <w:p w14:paraId="4C3894F6" w14:textId="77777777" w:rsidR="00B820A7" w:rsidRDefault="00B820A7" w:rsidP="00AA7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5EF23" w14:textId="77777777" w:rsidR="00B820A7" w:rsidRDefault="00B820A7" w:rsidP="00AA76CD">
      <w:pPr>
        <w:spacing w:after="0" w:line="240" w:lineRule="auto"/>
      </w:pPr>
      <w:r>
        <w:separator/>
      </w:r>
    </w:p>
  </w:footnote>
  <w:footnote w:type="continuationSeparator" w:id="0">
    <w:p w14:paraId="25F2CB33" w14:textId="77777777" w:rsidR="00B820A7" w:rsidRDefault="00B820A7" w:rsidP="00AA7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A347" w14:textId="77777777" w:rsidR="00AA76CD" w:rsidRDefault="00D3231F" w:rsidP="00AA76CD">
    <w:pPr>
      <w:pStyle w:val="En-tte"/>
    </w:pPr>
    <w:r>
      <w:rPr>
        <w:noProof/>
        <w:lang w:val="en-US"/>
      </w:rPr>
      <w:drawing>
        <wp:anchor distT="0" distB="0" distL="114300" distR="114300" simplePos="0" relativeHeight="251658240" behindDoc="0" locked="0" layoutInCell="1" allowOverlap="1" wp14:anchorId="10A383D6" wp14:editId="6C055D90">
          <wp:simplePos x="0" y="0"/>
          <wp:positionH relativeFrom="column">
            <wp:posOffset>-659765</wp:posOffset>
          </wp:positionH>
          <wp:positionV relativeFrom="paragraph">
            <wp:posOffset>-259080</wp:posOffset>
          </wp:positionV>
          <wp:extent cx="1428750" cy="11061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TL SI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1106170"/>
                  </a:xfrm>
                  <a:prstGeom prst="rect">
                    <a:avLst/>
                  </a:prstGeom>
                </pic:spPr>
              </pic:pic>
            </a:graphicData>
          </a:graphic>
        </wp:anchor>
      </w:drawing>
    </w:r>
  </w:p>
  <w:p w14:paraId="7A4A978E" w14:textId="77777777" w:rsidR="00AA76CD" w:rsidRDefault="00AA76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20CB"/>
    <w:multiLevelType w:val="hybridMultilevel"/>
    <w:tmpl w:val="8AB0025A"/>
    <w:lvl w:ilvl="0" w:tplc="80DC0D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21BE8"/>
    <w:multiLevelType w:val="hybridMultilevel"/>
    <w:tmpl w:val="BD202D6C"/>
    <w:lvl w:ilvl="0" w:tplc="80DC0D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4161D5"/>
    <w:multiLevelType w:val="hybridMultilevel"/>
    <w:tmpl w:val="AB3CAC2C"/>
    <w:lvl w:ilvl="0" w:tplc="A998E030">
      <w:start w:val="1"/>
      <w:numFmt w:val="decimal"/>
      <w:lvlText w:val="%1)"/>
      <w:lvlJc w:val="left"/>
      <w:pPr>
        <w:ind w:left="720"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7B1ADA"/>
    <w:multiLevelType w:val="hybridMultilevel"/>
    <w:tmpl w:val="4C12E5AA"/>
    <w:lvl w:ilvl="0" w:tplc="80DC0D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382E09"/>
    <w:multiLevelType w:val="hybridMultilevel"/>
    <w:tmpl w:val="AB3CAC2C"/>
    <w:lvl w:ilvl="0" w:tplc="A998E030">
      <w:start w:val="1"/>
      <w:numFmt w:val="decimal"/>
      <w:lvlText w:val="%1)"/>
      <w:lvlJc w:val="left"/>
      <w:pPr>
        <w:ind w:left="720"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BA32D91"/>
    <w:multiLevelType w:val="hybridMultilevel"/>
    <w:tmpl w:val="C4F454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965147"/>
    <w:multiLevelType w:val="hybridMultilevel"/>
    <w:tmpl w:val="AB3CAC2C"/>
    <w:lvl w:ilvl="0" w:tplc="A998E030">
      <w:start w:val="1"/>
      <w:numFmt w:val="decimal"/>
      <w:lvlText w:val="%1)"/>
      <w:lvlJc w:val="left"/>
      <w:pPr>
        <w:ind w:left="785" w:hanging="360"/>
      </w:pPr>
      <w:rPr>
        <w:rFonts w:hint="default"/>
        <w:b/>
        <w:bCs/>
        <w:sz w:val="24"/>
        <w:szCs w:val="24"/>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15:restartNumberingAfterBreak="0">
    <w:nsid w:val="7ED464DA"/>
    <w:multiLevelType w:val="multilevel"/>
    <w:tmpl w:val="BB80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971322">
    <w:abstractNumId w:val="4"/>
  </w:num>
  <w:num w:numId="2" w16cid:durableId="944460110">
    <w:abstractNumId w:val="0"/>
  </w:num>
  <w:num w:numId="3" w16cid:durableId="1757747928">
    <w:abstractNumId w:val="1"/>
  </w:num>
  <w:num w:numId="4" w16cid:durableId="1333223491">
    <w:abstractNumId w:val="3"/>
  </w:num>
  <w:num w:numId="5" w16cid:durableId="1787309476">
    <w:abstractNumId w:val="5"/>
  </w:num>
  <w:num w:numId="6" w16cid:durableId="570043129">
    <w:abstractNumId w:val="7"/>
  </w:num>
  <w:num w:numId="7" w16cid:durableId="829447324">
    <w:abstractNumId w:val="2"/>
  </w:num>
  <w:num w:numId="8" w16cid:durableId="1729066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305"/>
    <w:rsid w:val="00025104"/>
    <w:rsid w:val="0005685E"/>
    <w:rsid w:val="0006000B"/>
    <w:rsid w:val="000648F1"/>
    <w:rsid w:val="00076D17"/>
    <w:rsid w:val="000B33D1"/>
    <w:rsid w:val="000B6BC6"/>
    <w:rsid w:val="000C1E41"/>
    <w:rsid w:val="000C7DA5"/>
    <w:rsid w:val="000D40A7"/>
    <w:rsid w:val="00104770"/>
    <w:rsid w:val="001223C2"/>
    <w:rsid w:val="001227D5"/>
    <w:rsid w:val="0013160C"/>
    <w:rsid w:val="001341A0"/>
    <w:rsid w:val="00143329"/>
    <w:rsid w:val="00151353"/>
    <w:rsid w:val="0015517C"/>
    <w:rsid w:val="00161D94"/>
    <w:rsid w:val="00174B03"/>
    <w:rsid w:val="001A7F5F"/>
    <w:rsid w:val="001C4443"/>
    <w:rsid w:val="001C4AEA"/>
    <w:rsid w:val="001D7FBB"/>
    <w:rsid w:val="001E00C2"/>
    <w:rsid w:val="001E2526"/>
    <w:rsid w:val="001E7FA3"/>
    <w:rsid w:val="00207AB8"/>
    <w:rsid w:val="00213D23"/>
    <w:rsid w:val="00222139"/>
    <w:rsid w:val="00226745"/>
    <w:rsid w:val="002342E7"/>
    <w:rsid w:val="0024553F"/>
    <w:rsid w:val="002548C6"/>
    <w:rsid w:val="00293906"/>
    <w:rsid w:val="002B5A1E"/>
    <w:rsid w:val="002C532E"/>
    <w:rsid w:val="002D755E"/>
    <w:rsid w:val="002E3A9F"/>
    <w:rsid w:val="003304BB"/>
    <w:rsid w:val="00333B56"/>
    <w:rsid w:val="00372C3B"/>
    <w:rsid w:val="003B4B0E"/>
    <w:rsid w:val="00412AF6"/>
    <w:rsid w:val="004349C9"/>
    <w:rsid w:val="00441D14"/>
    <w:rsid w:val="004474CB"/>
    <w:rsid w:val="004609D3"/>
    <w:rsid w:val="00461E1C"/>
    <w:rsid w:val="004655E6"/>
    <w:rsid w:val="00475396"/>
    <w:rsid w:val="004A6C3F"/>
    <w:rsid w:val="004C6747"/>
    <w:rsid w:val="004E028E"/>
    <w:rsid w:val="004F0B70"/>
    <w:rsid w:val="0052090F"/>
    <w:rsid w:val="0053673C"/>
    <w:rsid w:val="005504F3"/>
    <w:rsid w:val="00554549"/>
    <w:rsid w:val="0056537F"/>
    <w:rsid w:val="00583DCE"/>
    <w:rsid w:val="00587F1D"/>
    <w:rsid w:val="00591D65"/>
    <w:rsid w:val="005A0813"/>
    <w:rsid w:val="005B2914"/>
    <w:rsid w:val="005C2438"/>
    <w:rsid w:val="005F111B"/>
    <w:rsid w:val="005F6F9F"/>
    <w:rsid w:val="0061623C"/>
    <w:rsid w:val="0063303E"/>
    <w:rsid w:val="00633413"/>
    <w:rsid w:val="00637CA0"/>
    <w:rsid w:val="00651C72"/>
    <w:rsid w:val="006765A2"/>
    <w:rsid w:val="0068105A"/>
    <w:rsid w:val="00682533"/>
    <w:rsid w:val="00682E7D"/>
    <w:rsid w:val="00686721"/>
    <w:rsid w:val="0069306C"/>
    <w:rsid w:val="00697DC2"/>
    <w:rsid w:val="006F5AD9"/>
    <w:rsid w:val="0070214F"/>
    <w:rsid w:val="00730A08"/>
    <w:rsid w:val="00767C74"/>
    <w:rsid w:val="00792F0F"/>
    <w:rsid w:val="007A70BE"/>
    <w:rsid w:val="007C1FB9"/>
    <w:rsid w:val="007D499F"/>
    <w:rsid w:val="007E336C"/>
    <w:rsid w:val="007E763C"/>
    <w:rsid w:val="00827998"/>
    <w:rsid w:val="00831993"/>
    <w:rsid w:val="00836B16"/>
    <w:rsid w:val="00847939"/>
    <w:rsid w:val="00856548"/>
    <w:rsid w:val="008657C6"/>
    <w:rsid w:val="00870E2B"/>
    <w:rsid w:val="00873894"/>
    <w:rsid w:val="008C32DC"/>
    <w:rsid w:val="008C7D37"/>
    <w:rsid w:val="008E3DF0"/>
    <w:rsid w:val="008F4E42"/>
    <w:rsid w:val="009107A0"/>
    <w:rsid w:val="0091671D"/>
    <w:rsid w:val="00924F5C"/>
    <w:rsid w:val="009556F8"/>
    <w:rsid w:val="00977932"/>
    <w:rsid w:val="00991AF3"/>
    <w:rsid w:val="009B1C35"/>
    <w:rsid w:val="00A32599"/>
    <w:rsid w:val="00A445C5"/>
    <w:rsid w:val="00A45EFB"/>
    <w:rsid w:val="00A56AB5"/>
    <w:rsid w:val="00A635EB"/>
    <w:rsid w:val="00A76C30"/>
    <w:rsid w:val="00A803E4"/>
    <w:rsid w:val="00A81626"/>
    <w:rsid w:val="00AA5A4E"/>
    <w:rsid w:val="00AA76CD"/>
    <w:rsid w:val="00AB172E"/>
    <w:rsid w:val="00AC4FAA"/>
    <w:rsid w:val="00AC63F6"/>
    <w:rsid w:val="00B12FFD"/>
    <w:rsid w:val="00B3326D"/>
    <w:rsid w:val="00B60305"/>
    <w:rsid w:val="00B6310E"/>
    <w:rsid w:val="00B820A7"/>
    <w:rsid w:val="00B879AB"/>
    <w:rsid w:val="00BE68D5"/>
    <w:rsid w:val="00C345D8"/>
    <w:rsid w:val="00C35241"/>
    <w:rsid w:val="00C4275F"/>
    <w:rsid w:val="00C45267"/>
    <w:rsid w:val="00C868B6"/>
    <w:rsid w:val="00C87668"/>
    <w:rsid w:val="00CB7B07"/>
    <w:rsid w:val="00CE2B2B"/>
    <w:rsid w:val="00D03675"/>
    <w:rsid w:val="00D23CC1"/>
    <w:rsid w:val="00D3231F"/>
    <w:rsid w:val="00D42460"/>
    <w:rsid w:val="00D448CE"/>
    <w:rsid w:val="00D96607"/>
    <w:rsid w:val="00DC53F9"/>
    <w:rsid w:val="00DE527E"/>
    <w:rsid w:val="00DF55B4"/>
    <w:rsid w:val="00DF5FBE"/>
    <w:rsid w:val="00DF7891"/>
    <w:rsid w:val="00E01C6E"/>
    <w:rsid w:val="00E06AFB"/>
    <w:rsid w:val="00E07D1F"/>
    <w:rsid w:val="00E36B21"/>
    <w:rsid w:val="00E44CC1"/>
    <w:rsid w:val="00E46308"/>
    <w:rsid w:val="00E73883"/>
    <w:rsid w:val="00E8774B"/>
    <w:rsid w:val="00E96B1A"/>
    <w:rsid w:val="00EB3F30"/>
    <w:rsid w:val="00EC0635"/>
    <w:rsid w:val="00ED0A1D"/>
    <w:rsid w:val="00EE0984"/>
    <w:rsid w:val="00EE2652"/>
    <w:rsid w:val="00EE2D9E"/>
    <w:rsid w:val="00EE3375"/>
    <w:rsid w:val="00F172CA"/>
    <w:rsid w:val="00F27F6C"/>
    <w:rsid w:val="00F451C2"/>
    <w:rsid w:val="00F6169F"/>
    <w:rsid w:val="00F95C59"/>
    <w:rsid w:val="00FA0B5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BEE0"/>
  <w15:docId w15:val="{EA675180-975B-4B2D-96E2-CD4D2EFE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2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0305"/>
    <w:pPr>
      <w:ind w:left="720"/>
      <w:contextualSpacing/>
    </w:pPr>
  </w:style>
  <w:style w:type="paragraph" w:styleId="En-tte">
    <w:name w:val="header"/>
    <w:basedOn w:val="Normal"/>
    <w:link w:val="En-tteCar"/>
    <w:uiPriority w:val="99"/>
    <w:unhideWhenUsed/>
    <w:rsid w:val="00AA76CD"/>
    <w:pPr>
      <w:tabs>
        <w:tab w:val="center" w:pos="4536"/>
        <w:tab w:val="right" w:pos="9072"/>
      </w:tabs>
      <w:spacing w:after="0" w:line="240" w:lineRule="auto"/>
    </w:pPr>
  </w:style>
  <w:style w:type="character" w:customStyle="1" w:styleId="En-tteCar">
    <w:name w:val="En-tête Car"/>
    <w:basedOn w:val="Policepardfaut"/>
    <w:link w:val="En-tte"/>
    <w:uiPriority w:val="99"/>
    <w:rsid w:val="00AA76CD"/>
  </w:style>
  <w:style w:type="paragraph" w:styleId="Pieddepage">
    <w:name w:val="footer"/>
    <w:basedOn w:val="Normal"/>
    <w:link w:val="PieddepageCar"/>
    <w:uiPriority w:val="99"/>
    <w:unhideWhenUsed/>
    <w:rsid w:val="00AA76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76CD"/>
  </w:style>
  <w:style w:type="paragraph" w:styleId="Textedebulles">
    <w:name w:val="Balloon Text"/>
    <w:basedOn w:val="Normal"/>
    <w:link w:val="TextedebullesCar"/>
    <w:uiPriority w:val="99"/>
    <w:semiHidden/>
    <w:unhideWhenUsed/>
    <w:rsid w:val="00AA76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76CD"/>
    <w:rPr>
      <w:rFonts w:ascii="Tahoma" w:hAnsi="Tahoma" w:cs="Tahoma"/>
      <w:sz w:val="16"/>
      <w:szCs w:val="16"/>
    </w:rPr>
  </w:style>
  <w:style w:type="paragraph" w:styleId="NormalWeb">
    <w:name w:val="Normal (Web)"/>
    <w:basedOn w:val="Normal"/>
    <w:uiPriority w:val="99"/>
    <w:semiHidden/>
    <w:unhideWhenUsed/>
    <w:rsid w:val="004E028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589143">
      <w:bodyDiv w:val="1"/>
      <w:marLeft w:val="0"/>
      <w:marRight w:val="0"/>
      <w:marTop w:val="0"/>
      <w:marBottom w:val="0"/>
      <w:divBdr>
        <w:top w:val="none" w:sz="0" w:space="0" w:color="auto"/>
        <w:left w:val="none" w:sz="0" w:space="0" w:color="auto"/>
        <w:bottom w:val="none" w:sz="0" w:space="0" w:color="auto"/>
        <w:right w:val="none" w:sz="0" w:space="0" w:color="auto"/>
      </w:divBdr>
    </w:div>
    <w:div w:id="18059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493</Words>
  <Characters>2712</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Aida Mokrani</cp:lastModifiedBy>
  <cp:revision>3</cp:revision>
  <dcterms:created xsi:type="dcterms:W3CDTF">2025-10-01T14:03:00Z</dcterms:created>
  <dcterms:modified xsi:type="dcterms:W3CDTF">2025-10-01T14:05:00Z</dcterms:modified>
</cp:coreProperties>
</file>