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35BC7" w14:textId="77777777" w:rsidR="00911F2C" w:rsidRDefault="005F72DA" w:rsidP="005F72DA">
      <w:pPr>
        <w:pStyle w:val="NormalWeb"/>
        <w:spacing w:before="0" w:beforeAutospacing="0" w:after="0" w:afterAutospacing="0"/>
        <w:jc w:val="center"/>
        <w:rPr>
          <w:b/>
          <w:bCs/>
          <w:color w:val="1D2129"/>
          <w:sz w:val="32"/>
          <w:szCs w:val="32"/>
          <w:shd w:val="clear" w:color="auto" w:fill="FFFFFF"/>
        </w:rPr>
      </w:pPr>
      <w:r>
        <w:rPr>
          <w:b/>
          <w:bCs/>
          <w:color w:val="1D2129"/>
          <w:sz w:val="32"/>
          <w:szCs w:val="32"/>
          <w:shd w:val="clear" w:color="auto" w:fill="FFFFFF"/>
        </w:rPr>
        <w:t xml:space="preserve">Appel à candidature pour le recrutement </w:t>
      </w:r>
    </w:p>
    <w:p w14:paraId="6D2E3D18" w14:textId="254A8EEC" w:rsidR="005F72DA" w:rsidRDefault="005F72DA" w:rsidP="005F72DA">
      <w:pPr>
        <w:pStyle w:val="NormalWeb"/>
        <w:spacing w:before="0" w:beforeAutospacing="0" w:after="0" w:afterAutospacing="0"/>
        <w:jc w:val="center"/>
        <w:rPr>
          <w:rFonts w:ascii="Helvetica" w:hAnsi="Helvetica" w:cs="Helvetica"/>
          <w:color w:val="26282A"/>
          <w:sz w:val="20"/>
          <w:szCs w:val="20"/>
        </w:rPr>
      </w:pPr>
      <w:proofErr w:type="gramStart"/>
      <w:r>
        <w:rPr>
          <w:b/>
          <w:bCs/>
          <w:color w:val="1D2129"/>
          <w:sz w:val="32"/>
          <w:szCs w:val="32"/>
          <w:shd w:val="clear" w:color="auto" w:fill="FFFFFF"/>
        </w:rPr>
        <w:t>d’un</w:t>
      </w:r>
      <w:proofErr w:type="gramEnd"/>
      <w:r w:rsidR="00911F2C">
        <w:rPr>
          <w:b/>
          <w:bCs/>
          <w:color w:val="1D2129"/>
          <w:sz w:val="32"/>
          <w:szCs w:val="32"/>
          <w:shd w:val="clear" w:color="auto" w:fill="FFFFFF"/>
        </w:rPr>
        <w:t>(e)</w:t>
      </w:r>
      <w:r>
        <w:rPr>
          <w:b/>
          <w:bCs/>
          <w:color w:val="1D2129"/>
          <w:sz w:val="32"/>
          <w:szCs w:val="32"/>
          <w:shd w:val="clear" w:color="auto" w:fill="FFFFFF"/>
        </w:rPr>
        <w:t xml:space="preserve"> Assistant</w:t>
      </w:r>
      <w:r w:rsidR="00911F2C">
        <w:rPr>
          <w:b/>
          <w:bCs/>
          <w:color w:val="1D2129"/>
          <w:sz w:val="32"/>
          <w:szCs w:val="32"/>
          <w:shd w:val="clear" w:color="auto" w:fill="FFFFFF"/>
        </w:rPr>
        <w:t xml:space="preserve">(e) </w:t>
      </w:r>
      <w:r>
        <w:rPr>
          <w:b/>
          <w:bCs/>
          <w:color w:val="1D2129"/>
          <w:sz w:val="32"/>
          <w:szCs w:val="32"/>
          <w:shd w:val="clear" w:color="auto" w:fill="FFFFFF"/>
        </w:rPr>
        <w:t>Administratif</w:t>
      </w:r>
      <w:r w:rsidR="00911F2C">
        <w:rPr>
          <w:b/>
          <w:bCs/>
          <w:color w:val="1D2129"/>
          <w:sz w:val="32"/>
          <w:szCs w:val="32"/>
          <w:shd w:val="clear" w:color="auto" w:fill="FFFFFF"/>
        </w:rPr>
        <w:t xml:space="preserve"> (</w:t>
      </w:r>
      <w:proofErr w:type="spellStart"/>
      <w:r w:rsidR="00911F2C">
        <w:rPr>
          <w:b/>
          <w:bCs/>
          <w:color w:val="1D2129"/>
          <w:sz w:val="32"/>
          <w:szCs w:val="32"/>
          <w:shd w:val="clear" w:color="auto" w:fill="FFFFFF"/>
        </w:rPr>
        <w:t>tive</w:t>
      </w:r>
      <w:proofErr w:type="spellEnd"/>
      <w:r w:rsidR="00911F2C">
        <w:rPr>
          <w:b/>
          <w:bCs/>
          <w:color w:val="1D2129"/>
          <w:sz w:val="32"/>
          <w:szCs w:val="32"/>
          <w:shd w:val="clear" w:color="auto" w:fill="FFFFFF"/>
        </w:rPr>
        <w:t>)</w:t>
      </w:r>
      <w:r>
        <w:rPr>
          <w:b/>
          <w:bCs/>
          <w:color w:val="1D2129"/>
          <w:sz w:val="32"/>
          <w:szCs w:val="32"/>
          <w:shd w:val="clear" w:color="auto" w:fill="FFFFFF"/>
        </w:rPr>
        <w:t xml:space="preserve"> et Financier</w:t>
      </w:r>
      <w:r w:rsidR="00911F2C">
        <w:rPr>
          <w:b/>
          <w:bCs/>
          <w:color w:val="1D2129"/>
          <w:sz w:val="32"/>
          <w:szCs w:val="32"/>
          <w:shd w:val="clear" w:color="auto" w:fill="FFFFFF"/>
        </w:rPr>
        <w:t>(ère)</w:t>
      </w:r>
    </w:p>
    <w:p w14:paraId="21EAC239" w14:textId="77777777" w:rsidR="005F72DA" w:rsidRDefault="005F72DA" w:rsidP="005F72DA">
      <w:pPr>
        <w:pStyle w:val="NormalWeb"/>
        <w:spacing w:before="0" w:beforeAutospacing="0" w:after="0" w:afterAutospacing="0"/>
        <w:rPr>
          <w:rFonts w:ascii="Helvetica" w:hAnsi="Helvetica" w:cs="Helvetica"/>
          <w:color w:val="26282A"/>
          <w:sz w:val="20"/>
          <w:szCs w:val="20"/>
        </w:rPr>
      </w:pPr>
      <w:r>
        <w:rPr>
          <w:b/>
          <w:bCs/>
          <w:color w:val="1D2129"/>
          <w:sz w:val="32"/>
          <w:szCs w:val="32"/>
          <w:shd w:val="clear" w:color="auto" w:fill="FFFFFF"/>
        </w:rPr>
        <w:t xml:space="preserve">    </w:t>
      </w:r>
    </w:p>
    <w:p w14:paraId="4629CBF7" w14:textId="77777777" w:rsidR="005F72DA" w:rsidRDefault="005F72DA" w:rsidP="005F72DA">
      <w:pPr>
        <w:pStyle w:val="NormalWeb"/>
        <w:spacing w:before="0" w:beforeAutospacing="0" w:after="0" w:afterAutospacing="0"/>
        <w:jc w:val="both"/>
        <w:rPr>
          <w:rFonts w:ascii="Helvetica" w:hAnsi="Helvetica" w:cs="Helvetica"/>
          <w:color w:val="26282A"/>
          <w:sz w:val="20"/>
          <w:szCs w:val="20"/>
        </w:rPr>
      </w:pPr>
      <w:r>
        <w:rPr>
          <w:color w:val="1D2129"/>
          <w:sz w:val="24"/>
          <w:szCs w:val="24"/>
          <w:shd w:val="clear" w:color="auto" w:fill="FFFFFF"/>
        </w:rPr>
        <w:t>Dans le cadre de son programme de partenariat avec le Fonds mondial de lutte contre le Sida, la tuberculose et le paludisme, l’Association Tunisienne de Prévention Positive (</w:t>
      </w:r>
      <w:r>
        <w:rPr>
          <w:color w:val="000000"/>
          <w:sz w:val="24"/>
          <w:szCs w:val="24"/>
        </w:rPr>
        <w:t>ATP+</w:t>
      </w:r>
      <w:r>
        <w:rPr>
          <w:color w:val="1D2129"/>
          <w:sz w:val="24"/>
          <w:szCs w:val="24"/>
          <w:shd w:val="clear" w:color="auto" w:fill="FFFFFF"/>
        </w:rPr>
        <w:t>) lance un appel à candidature pour le recrutement d’un assistant administratif et financier.  </w:t>
      </w:r>
    </w:p>
    <w:p w14:paraId="4C82929B" w14:textId="77777777" w:rsidR="005F72DA" w:rsidRDefault="005F72DA" w:rsidP="005F72DA">
      <w:pPr>
        <w:rPr>
          <w:sz w:val="20"/>
          <w:szCs w:val="20"/>
        </w:rPr>
      </w:pPr>
    </w:p>
    <w:p w14:paraId="483F0FE9" w14:textId="090C539C" w:rsidR="005F72DA" w:rsidRDefault="005F72DA" w:rsidP="005F72DA">
      <w:pPr>
        <w:pStyle w:val="NormalWeb"/>
        <w:spacing w:before="0" w:beforeAutospacing="0" w:after="0" w:afterAutospacing="0"/>
        <w:rPr>
          <w:rFonts w:ascii="Helvetica" w:hAnsi="Helvetica" w:cs="Helvetica"/>
          <w:color w:val="26282A"/>
          <w:sz w:val="20"/>
          <w:szCs w:val="20"/>
        </w:rPr>
      </w:pPr>
      <w:r>
        <w:rPr>
          <w:b/>
          <w:bCs/>
          <w:color w:val="000000"/>
          <w:sz w:val="28"/>
          <w:szCs w:val="28"/>
        </w:rPr>
        <w:t xml:space="preserve">Les critères d’éligibilité pour le poste de « assistant administratif et </w:t>
      </w:r>
      <w:proofErr w:type="gramStart"/>
      <w:r>
        <w:rPr>
          <w:b/>
          <w:bCs/>
          <w:color w:val="000000"/>
          <w:sz w:val="28"/>
          <w:szCs w:val="28"/>
        </w:rPr>
        <w:t>financier»</w:t>
      </w:r>
      <w:proofErr w:type="gramEnd"/>
      <w:r>
        <w:rPr>
          <w:b/>
          <w:bCs/>
          <w:color w:val="000000"/>
          <w:sz w:val="28"/>
          <w:szCs w:val="28"/>
        </w:rPr>
        <w:t> :</w:t>
      </w:r>
    </w:p>
    <w:p w14:paraId="3652420D" w14:textId="77777777" w:rsidR="005F72DA" w:rsidRDefault="005F72DA" w:rsidP="005F72DA">
      <w:pPr>
        <w:rPr>
          <w:sz w:val="20"/>
          <w:szCs w:val="20"/>
        </w:rPr>
      </w:pPr>
    </w:p>
    <w:p w14:paraId="0CBCAF7D" w14:textId="77777777" w:rsidR="005F72DA" w:rsidRDefault="005F72DA" w:rsidP="005F72DA">
      <w:pPr>
        <w:numPr>
          <w:ilvl w:val="0"/>
          <w:numId w:val="1"/>
        </w:numPr>
        <w:jc w:val="both"/>
        <w:textAlignment w:val="baseline"/>
        <w:rPr>
          <w:rFonts w:ascii="Times New Roman" w:hAnsi="Times New Roman" w:cs="Times New Roman"/>
          <w:sz w:val="24"/>
          <w:szCs w:val="24"/>
        </w:rPr>
      </w:pPr>
      <w:r>
        <w:rPr>
          <w:rFonts w:ascii="Times New Roman" w:hAnsi="Times New Roman" w:cs="Times New Roman"/>
          <w:sz w:val="24"/>
          <w:szCs w:val="24"/>
        </w:rPr>
        <w:t xml:space="preserve">Consacrer tout son temps à son travail, suivant l’horaire établi par </w:t>
      </w:r>
      <w:r>
        <w:rPr>
          <w:rFonts w:ascii="Times New Roman" w:hAnsi="Times New Roman" w:cs="Times New Roman"/>
          <w:color w:val="8DB3E2"/>
          <w:sz w:val="24"/>
          <w:szCs w:val="24"/>
        </w:rPr>
        <w:t xml:space="preserve">le bureau de l'association </w:t>
      </w:r>
    </w:p>
    <w:p w14:paraId="3DA4FBD1" w14:textId="77777777" w:rsidR="005F72DA" w:rsidRDefault="005F72DA" w:rsidP="005F72DA">
      <w:pPr>
        <w:numPr>
          <w:ilvl w:val="0"/>
          <w:numId w:val="1"/>
        </w:numPr>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Se conformer aux instructions qui lui seront données par les personnes sous les ordres auxquelles il est placé.</w:t>
      </w:r>
    </w:p>
    <w:p w14:paraId="7D5D5D9C" w14:textId="77777777" w:rsidR="005F72DA" w:rsidRDefault="005F72DA" w:rsidP="005F72DA">
      <w:pPr>
        <w:numPr>
          <w:ilvl w:val="0"/>
          <w:numId w:val="1"/>
        </w:numPr>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A observer le secret professionnel et à ne faire, sans l’autorisation écrite de ses chefs, aucune communication écrite ou verbale à des tiers sur les questions se rattachant aux travaux pour lesquels il est engagé.</w:t>
      </w:r>
    </w:p>
    <w:p w14:paraId="01DD1DF7" w14:textId="77777777" w:rsidR="005F72DA" w:rsidRDefault="005F72DA" w:rsidP="005F72DA">
      <w:pPr>
        <w:numPr>
          <w:ilvl w:val="0"/>
          <w:numId w:val="1"/>
        </w:numPr>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Ayant le sens de la responsabilité, du respect du secret professionnel et de la confidentialité des données personnelles et professionnelles. </w:t>
      </w:r>
    </w:p>
    <w:p w14:paraId="1AD33C9D" w14:textId="77777777" w:rsidR="005F72DA" w:rsidRDefault="005F72DA" w:rsidP="005F72DA">
      <w:pPr>
        <w:numPr>
          <w:ilvl w:val="0"/>
          <w:numId w:val="1"/>
        </w:numPr>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Avoir un esprit collaboratif et tolérant ainsi que des capacités de travailler en équipe dans un environnement multiculturel sans jugement.</w:t>
      </w:r>
    </w:p>
    <w:p w14:paraId="34C90923" w14:textId="77777777" w:rsidR="005F72DA" w:rsidRDefault="005F72DA" w:rsidP="005F72DA">
      <w:pPr>
        <w:numPr>
          <w:ilvl w:val="0"/>
          <w:numId w:val="1"/>
        </w:numPr>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Maitrise des moyens de communication et maitrise de la réglementation du pays en matière de comptabilité, fiscalité et toutes autres domaines relevant de ses attributions</w:t>
      </w:r>
    </w:p>
    <w:p w14:paraId="1F7053BE" w14:textId="77777777" w:rsidR="005F72DA" w:rsidRDefault="005F72DA" w:rsidP="005F72DA">
      <w:pPr>
        <w:numPr>
          <w:ilvl w:val="0"/>
          <w:numId w:val="1"/>
        </w:numPr>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Respecter ses supérieurs par hiérarchie et ses collègues au travail et les populations avec qui on travaille (Personnes vivant avec le VIH/Sida, LGBTQI, et </w:t>
      </w:r>
      <w:proofErr w:type="gramStart"/>
      <w:r>
        <w:rPr>
          <w:rFonts w:ascii="Times New Roman" w:hAnsi="Times New Roman" w:cs="Times New Roman"/>
          <w:color w:val="000000"/>
          <w:sz w:val="24"/>
          <w:szCs w:val="24"/>
        </w:rPr>
        <w:t>autres, ….</w:t>
      </w:r>
      <w:proofErr w:type="gramEnd"/>
      <w:r>
        <w:rPr>
          <w:rFonts w:ascii="Times New Roman" w:hAnsi="Times New Roman" w:cs="Times New Roman"/>
          <w:color w:val="000000"/>
          <w:sz w:val="24"/>
          <w:szCs w:val="24"/>
        </w:rPr>
        <w:t>.)</w:t>
      </w:r>
    </w:p>
    <w:p w14:paraId="33495333" w14:textId="77777777" w:rsidR="005F72DA" w:rsidRDefault="005F72DA" w:rsidP="005F72DA">
      <w:pPr>
        <w:numPr>
          <w:ilvl w:val="0"/>
          <w:numId w:val="1"/>
        </w:numPr>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Avoir au moins trois ans d’expérience effectives de préférence en milieu associatif </w:t>
      </w:r>
    </w:p>
    <w:p w14:paraId="1F09A7B1" w14:textId="77777777" w:rsidR="005F72DA" w:rsidRDefault="005F72DA" w:rsidP="005F72DA">
      <w:pPr>
        <w:spacing w:after="240"/>
        <w:rPr>
          <w:sz w:val="20"/>
          <w:szCs w:val="20"/>
        </w:rPr>
      </w:pPr>
    </w:p>
    <w:p w14:paraId="5072F4CF" w14:textId="77777777" w:rsidR="005F72DA" w:rsidRDefault="005F72DA" w:rsidP="005F72DA">
      <w:pPr>
        <w:pStyle w:val="NormalWeb"/>
        <w:spacing w:before="0" w:beforeAutospacing="0" w:after="0" w:afterAutospacing="0"/>
        <w:jc w:val="both"/>
        <w:rPr>
          <w:rFonts w:ascii="Helvetica" w:hAnsi="Helvetica" w:cs="Helvetica"/>
          <w:color w:val="26282A"/>
          <w:sz w:val="20"/>
          <w:szCs w:val="20"/>
        </w:rPr>
      </w:pPr>
      <w:r>
        <w:rPr>
          <w:b/>
          <w:bCs/>
          <w:color w:val="000000"/>
          <w:sz w:val="28"/>
          <w:szCs w:val="28"/>
        </w:rPr>
        <w:t>Taches essentielles de l'assistant administratif et financier :</w:t>
      </w:r>
    </w:p>
    <w:p w14:paraId="65269C4A" w14:textId="77777777" w:rsidR="005F72DA" w:rsidRDefault="005F72DA" w:rsidP="005F72DA">
      <w:pPr>
        <w:pStyle w:val="NormalWeb"/>
        <w:spacing w:before="0" w:beforeAutospacing="0" w:after="0" w:afterAutospacing="0"/>
        <w:jc w:val="both"/>
        <w:rPr>
          <w:rFonts w:ascii="Helvetica" w:hAnsi="Helvetica" w:cs="Helvetica"/>
          <w:color w:val="26282A"/>
          <w:sz w:val="20"/>
          <w:szCs w:val="20"/>
        </w:rPr>
      </w:pPr>
      <w:r>
        <w:rPr>
          <w:color w:val="000000"/>
          <w:sz w:val="26"/>
          <w:szCs w:val="26"/>
        </w:rPr>
        <w:t>Sous la supervision directe du trésorier de l'association la/le assistant administratif et financier veille au respect du cadre légal et l’application des règles spécifiques des différents partenaires techniques et financiers / bailleurs de fonds. </w:t>
      </w:r>
    </w:p>
    <w:p w14:paraId="15469CBA" w14:textId="77777777" w:rsidR="005F72DA" w:rsidRDefault="005F72DA" w:rsidP="005F72DA">
      <w:pPr>
        <w:pStyle w:val="NormalWeb"/>
        <w:spacing w:before="0" w:beforeAutospacing="0" w:after="0" w:afterAutospacing="0"/>
        <w:jc w:val="both"/>
        <w:rPr>
          <w:rFonts w:ascii="Helvetica" w:hAnsi="Helvetica" w:cs="Helvetica"/>
          <w:color w:val="26282A"/>
          <w:sz w:val="20"/>
          <w:szCs w:val="20"/>
        </w:rPr>
      </w:pPr>
      <w:r>
        <w:rPr>
          <w:color w:val="000000"/>
          <w:sz w:val="26"/>
          <w:szCs w:val="26"/>
        </w:rPr>
        <w:t>L'assistant administratif et financier assure la bonne utilisation des ressources financières de l’association et la gestion budgétaire, comptable et financière de l’association, du projet Fonds Mondial, sous les directives du bureau exécutif de l’association. Il/elle a pour tâches essentielles :</w:t>
      </w:r>
    </w:p>
    <w:p w14:paraId="50F736E1" w14:textId="77777777" w:rsidR="005F72DA" w:rsidRDefault="005F72DA" w:rsidP="005F72DA">
      <w:pPr>
        <w:rPr>
          <w:sz w:val="20"/>
          <w:szCs w:val="20"/>
        </w:rPr>
      </w:pPr>
    </w:p>
    <w:p w14:paraId="37012F21" w14:textId="77777777" w:rsidR="005F72DA" w:rsidRDefault="005F72DA" w:rsidP="005F72DA">
      <w:pPr>
        <w:pStyle w:val="NormalWeb"/>
        <w:numPr>
          <w:ilvl w:val="0"/>
          <w:numId w:val="2"/>
        </w:numPr>
        <w:spacing w:before="0" w:beforeAutospacing="0" w:after="120" w:afterAutospacing="0"/>
        <w:ind w:left="1211"/>
        <w:jc w:val="both"/>
        <w:textAlignment w:val="baseline"/>
        <w:rPr>
          <w:rFonts w:ascii="Arial" w:hAnsi="Arial" w:cs="Arial"/>
          <w:color w:val="943634"/>
          <w:sz w:val="26"/>
          <w:szCs w:val="26"/>
        </w:rPr>
      </w:pPr>
      <w:r>
        <w:rPr>
          <w:color w:val="000000"/>
          <w:sz w:val="26"/>
          <w:szCs w:val="26"/>
        </w:rPr>
        <w:t>Appliquer la politique financière de l’entité en matière de gestion financière ;</w:t>
      </w:r>
    </w:p>
    <w:p w14:paraId="4379D337" w14:textId="77777777" w:rsidR="005F72DA" w:rsidRDefault="005F72DA" w:rsidP="005F72DA">
      <w:pPr>
        <w:pStyle w:val="NormalWeb"/>
        <w:numPr>
          <w:ilvl w:val="0"/>
          <w:numId w:val="2"/>
        </w:numPr>
        <w:spacing w:before="0" w:beforeAutospacing="0" w:after="120" w:afterAutospacing="0"/>
        <w:ind w:left="1211"/>
        <w:jc w:val="both"/>
        <w:textAlignment w:val="baseline"/>
        <w:rPr>
          <w:rFonts w:ascii="Arial" w:hAnsi="Arial" w:cs="Arial"/>
          <w:color w:val="943634"/>
          <w:sz w:val="26"/>
          <w:szCs w:val="26"/>
        </w:rPr>
      </w:pPr>
      <w:r>
        <w:rPr>
          <w:color w:val="000000"/>
          <w:sz w:val="26"/>
          <w:szCs w:val="26"/>
        </w:rPr>
        <w:t xml:space="preserve">Etablir les prévisions mensuelles de la trésorerie et effectuer le suivi de leur réalisation tout en analysant les écarts dégagés et proposer les mesures correctives à </w:t>
      </w:r>
      <w:proofErr w:type="gramStart"/>
      <w:r>
        <w:rPr>
          <w:color w:val="000000"/>
          <w:sz w:val="26"/>
          <w:szCs w:val="26"/>
        </w:rPr>
        <w:t>prendre;</w:t>
      </w:r>
      <w:proofErr w:type="gramEnd"/>
    </w:p>
    <w:p w14:paraId="33A8B0BC" w14:textId="77777777" w:rsidR="005F72DA" w:rsidRDefault="005F72DA" w:rsidP="005F72DA">
      <w:pPr>
        <w:pStyle w:val="NormalWeb"/>
        <w:numPr>
          <w:ilvl w:val="0"/>
          <w:numId w:val="2"/>
        </w:numPr>
        <w:spacing w:before="0" w:beforeAutospacing="0" w:after="120" w:afterAutospacing="0"/>
        <w:ind w:left="1211"/>
        <w:jc w:val="both"/>
        <w:textAlignment w:val="baseline"/>
        <w:rPr>
          <w:rFonts w:ascii="Arial" w:hAnsi="Arial" w:cs="Arial"/>
          <w:color w:val="943634"/>
          <w:sz w:val="26"/>
          <w:szCs w:val="26"/>
        </w:rPr>
      </w:pPr>
      <w:r>
        <w:rPr>
          <w:color w:val="000000"/>
          <w:sz w:val="26"/>
          <w:szCs w:val="26"/>
        </w:rPr>
        <w:t>Recevoir et contrôler les pièces de dépenses (Existence, probité, …) et préparer les titres de paiement ;</w:t>
      </w:r>
    </w:p>
    <w:p w14:paraId="6990E846" w14:textId="77777777" w:rsidR="005F72DA" w:rsidRDefault="005F72DA" w:rsidP="005F72DA">
      <w:pPr>
        <w:pStyle w:val="NormalWeb"/>
        <w:numPr>
          <w:ilvl w:val="0"/>
          <w:numId w:val="2"/>
        </w:numPr>
        <w:spacing w:before="0" w:beforeAutospacing="0" w:after="120" w:afterAutospacing="0"/>
        <w:ind w:left="1211"/>
        <w:jc w:val="both"/>
        <w:textAlignment w:val="baseline"/>
        <w:rPr>
          <w:rFonts w:ascii="Arial" w:hAnsi="Arial" w:cs="Arial"/>
          <w:color w:val="943634"/>
          <w:sz w:val="26"/>
          <w:szCs w:val="26"/>
        </w:rPr>
      </w:pPr>
      <w:r>
        <w:rPr>
          <w:color w:val="000000"/>
          <w:sz w:val="26"/>
          <w:szCs w:val="26"/>
        </w:rPr>
        <w:t>Assurer la remise des titres de paiement aux bénéficiaires ;</w:t>
      </w:r>
    </w:p>
    <w:p w14:paraId="772BA64F" w14:textId="77777777" w:rsidR="005F72DA" w:rsidRDefault="005F72DA" w:rsidP="005F72DA">
      <w:pPr>
        <w:pStyle w:val="NormalWeb"/>
        <w:numPr>
          <w:ilvl w:val="0"/>
          <w:numId w:val="2"/>
        </w:numPr>
        <w:spacing w:before="0" w:beforeAutospacing="0" w:after="120" w:afterAutospacing="0"/>
        <w:ind w:left="1211"/>
        <w:jc w:val="both"/>
        <w:textAlignment w:val="baseline"/>
        <w:rPr>
          <w:rFonts w:ascii="Arial" w:hAnsi="Arial" w:cs="Arial"/>
          <w:color w:val="943634"/>
          <w:sz w:val="26"/>
          <w:szCs w:val="26"/>
        </w:rPr>
      </w:pPr>
      <w:r>
        <w:rPr>
          <w:color w:val="000000"/>
          <w:sz w:val="26"/>
          <w:szCs w:val="26"/>
        </w:rPr>
        <w:t>Assurer le contrôle et la justification des échelles d’intérêt, commissions et agios prélevés par les banques ;</w:t>
      </w:r>
    </w:p>
    <w:p w14:paraId="60981F94" w14:textId="77777777" w:rsidR="005F72DA" w:rsidRDefault="005F72DA" w:rsidP="005F72DA">
      <w:pPr>
        <w:pStyle w:val="NormalWeb"/>
        <w:numPr>
          <w:ilvl w:val="0"/>
          <w:numId w:val="2"/>
        </w:numPr>
        <w:spacing w:before="0" w:beforeAutospacing="0" w:after="120" w:afterAutospacing="0"/>
        <w:ind w:left="1211"/>
        <w:jc w:val="both"/>
        <w:textAlignment w:val="baseline"/>
        <w:rPr>
          <w:rFonts w:ascii="Arial" w:hAnsi="Arial" w:cs="Arial"/>
          <w:color w:val="943634"/>
          <w:sz w:val="26"/>
          <w:szCs w:val="26"/>
        </w:rPr>
      </w:pPr>
      <w:r>
        <w:rPr>
          <w:color w:val="000000"/>
          <w:sz w:val="26"/>
          <w:szCs w:val="26"/>
        </w:rPr>
        <w:lastRenderedPageBreak/>
        <w:t>Assurer le suivi des opérations comptabilisées par les banques et les rapprocher avec celles enregistrées par le Sous Récipiendaire. Procéder aux relances et régularisations nécessaires ;</w:t>
      </w:r>
    </w:p>
    <w:p w14:paraId="47006CC6" w14:textId="77777777" w:rsidR="005F72DA" w:rsidRDefault="005F72DA" w:rsidP="005F72DA">
      <w:pPr>
        <w:pStyle w:val="NormalWeb"/>
        <w:numPr>
          <w:ilvl w:val="0"/>
          <w:numId w:val="2"/>
        </w:numPr>
        <w:spacing w:before="0" w:beforeAutospacing="0" w:after="120" w:afterAutospacing="0"/>
        <w:ind w:left="1211"/>
        <w:jc w:val="both"/>
        <w:textAlignment w:val="baseline"/>
        <w:rPr>
          <w:rFonts w:ascii="Arial" w:hAnsi="Arial" w:cs="Arial"/>
          <w:color w:val="943634"/>
          <w:sz w:val="26"/>
          <w:szCs w:val="26"/>
        </w:rPr>
      </w:pPr>
      <w:r>
        <w:rPr>
          <w:color w:val="000000"/>
          <w:sz w:val="26"/>
          <w:szCs w:val="26"/>
        </w:rPr>
        <w:t>Recevoir et contrôler les pièces de recettes ;</w:t>
      </w:r>
    </w:p>
    <w:p w14:paraId="7659B301" w14:textId="77777777" w:rsidR="005F72DA" w:rsidRDefault="005F72DA" w:rsidP="005F72DA">
      <w:pPr>
        <w:pStyle w:val="NormalWeb"/>
        <w:numPr>
          <w:ilvl w:val="0"/>
          <w:numId w:val="2"/>
        </w:numPr>
        <w:spacing w:before="0" w:beforeAutospacing="0" w:after="120" w:afterAutospacing="0"/>
        <w:ind w:left="1211"/>
        <w:jc w:val="both"/>
        <w:textAlignment w:val="baseline"/>
        <w:rPr>
          <w:rFonts w:ascii="Arial" w:hAnsi="Arial" w:cs="Arial"/>
          <w:color w:val="943634"/>
          <w:sz w:val="26"/>
          <w:szCs w:val="26"/>
        </w:rPr>
      </w:pPr>
      <w:r>
        <w:rPr>
          <w:color w:val="000000"/>
          <w:sz w:val="26"/>
          <w:szCs w:val="26"/>
        </w:rPr>
        <w:t>S’assurer de la régularité des opérations de caisse, de la tenue à jour des supports d’enregistrement et de sauvegarde des espèces ;</w:t>
      </w:r>
    </w:p>
    <w:p w14:paraId="6A352DB7" w14:textId="77777777" w:rsidR="005F72DA" w:rsidRDefault="005F72DA" w:rsidP="005F72DA">
      <w:pPr>
        <w:pStyle w:val="NormalWeb"/>
        <w:numPr>
          <w:ilvl w:val="0"/>
          <w:numId w:val="2"/>
        </w:numPr>
        <w:spacing w:before="0" w:beforeAutospacing="0" w:after="120" w:afterAutospacing="0"/>
        <w:ind w:left="1211"/>
        <w:jc w:val="both"/>
        <w:textAlignment w:val="baseline"/>
        <w:rPr>
          <w:rFonts w:ascii="Arial" w:hAnsi="Arial" w:cs="Arial"/>
          <w:color w:val="943634"/>
          <w:sz w:val="26"/>
          <w:szCs w:val="26"/>
        </w:rPr>
      </w:pPr>
      <w:r>
        <w:rPr>
          <w:color w:val="000000"/>
          <w:sz w:val="26"/>
          <w:szCs w:val="26"/>
        </w:rPr>
        <w:t>Etablir les états de dépenses ainsi que les états de liquidités selon les périodicités convenues ;</w:t>
      </w:r>
    </w:p>
    <w:p w14:paraId="1527A52B" w14:textId="77777777" w:rsidR="005F72DA" w:rsidRDefault="005F72DA" w:rsidP="005F72DA">
      <w:pPr>
        <w:pStyle w:val="NormalWeb"/>
        <w:numPr>
          <w:ilvl w:val="0"/>
          <w:numId w:val="2"/>
        </w:numPr>
        <w:spacing w:before="0" w:beforeAutospacing="0" w:after="120" w:afterAutospacing="0"/>
        <w:ind w:left="1211"/>
        <w:jc w:val="both"/>
        <w:textAlignment w:val="baseline"/>
        <w:rPr>
          <w:rFonts w:ascii="Arial" w:hAnsi="Arial" w:cs="Arial"/>
          <w:color w:val="943634"/>
          <w:sz w:val="26"/>
          <w:szCs w:val="26"/>
        </w:rPr>
      </w:pPr>
      <w:r>
        <w:rPr>
          <w:color w:val="000000"/>
          <w:sz w:val="26"/>
          <w:szCs w:val="26"/>
        </w:rPr>
        <w:t>Entretenir les relations avec les banques, réaliser les formalités spécifiques aux opérations bancaires et veiller à la sauvegarde de la crédibilité financière de l’entité ;</w:t>
      </w:r>
    </w:p>
    <w:p w14:paraId="2CF81460" w14:textId="77777777" w:rsidR="005F72DA" w:rsidRDefault="005F72DA" w:rsidP="005F72DA">
      <w:pPr>
        <w:pStyle w:val="NormalWeb"/>
        <w:numPr>
          <w:ilvl w:val="0"/>
          <w:numId w:val="2"/>
        </w:numPr>
        <w:spacing w:before="0" w:beforeAutospacing="0" w:after="120" w:afterAutospacing="0"/>
        <w:ind w:left="1211"/>
        <w:jc w:val="both"/>
        <w:textAlignment w:val="baseline"/>
        <w:rPr>
          <w:rFonts w:ascii="Arial" w:hAnsi="Arial" w:cs="Arial"/>
          <w:color w:val="943634"/>
          <w:sz w:val="26"/>
          <w:szCs w:val="26"/>
        </w:rPr>
      </w:pPr>
      <w:r>
        <w:rPr>
          <w:color w:val="000000"/>
          <w:sz w:val="26"/>
          <w:szCs w:val="26"/>
        </w:rPr>
        <w:t>Etablir avec son chef hiérarchique le budget annuel de trésorerie ;</w:t>
      </w:r>
    </w:p>
    <w:p w14:paraId="443271BA" w14:textId="77777777" w:rsidR="005F72DA" w:rsidRDefault="005F72DA" w:rsidP="005F72DA">
      <w:pPr>
        <w:pStyle w:val="NormalWeb"/>
        <w:numPr>
          <w:ilvl w:val="0"/>
          <w:numId w:val="2"/>
        </w:numPr>
        <w:spacing w:before="0" w:beforeAutospacing="0" w:after="120" w:afterAutospacing="0"/>
        <w:ind w:left="1211"/>
        <w:jc w:val="both"/>
        <w:textAlignment w:val="baseline"/>
        <w:rPr>
          <w:rFonts w:ascii="Arial" w:hAnsi="Arial" w:cs="Arial"/>
          <w:color w:val="943634"/>
          <w:sz w:val="26"/>
          <w:szCs w:val="26"/>
        </w:rPr>
      </w:pPr>
      <w:r>
        <w:rPr>
          <w:color w:val="000000"/>
          <w:sz w:val="26"/>
          <w:szCs w:val="26"/>
        </w:rPr>
        <w:t>Assurer une bonne conservation des carnets de chèques vierges, des talons de chéquier utilisés ainsi que tout documents ayant trait à la trésorerie du Sous Récipiendaire ;</w:t>
      </w:r>
    </w:p>
    <w:p w14:paraId="5E41D804" w14:textId="77777777" w:rsidR="005F72DA" w:rsidRDefault="005F72DA" w:rsidP="005F72DA">
      <w:pPr>
        <w:pStyle w:val="NormalWeb"/>
        <w:numPr>
          <w:ilvl w:val="0"/>
          <w:numId w:val="2"/>
        </w:numPr>
        <w:spacing w:before="0" w:beforeAutospacing="0" w:after="120" w:afterAutospacing="0"/>
        <w:ind w:left="1211"/>
        <w:jc w:val="both"/>
        <w:textAlignment w:val="baseline"/>
        <w:rPr>
          <w:rFonts w:ascii="Arial" w:hAnsi="Arial" w:cs="Arial"/>
          <w:color w:val="943634"/>
          <w:sz w:val="26"/>
          <w:szCs w:val="26"/>
        </w:rPr>
      </w:pPr>
      <w:r>
        <w:rPr>
          <w:color w:val="000000"/>
          <w:sz w:val="26"/>
          <w:szCs w:val="26"/>
        </w:rPr>
        <w:t>Assurer l’enregistrement des opérations bancaires sur les supports de suivi et veiller à la mise à jour permanant de ces supports ;</w:t>
      </w:r>
    </w:p>
    <w:p w14:paraId="1F08FD6D" w14:textId="77777777" w:rsidR="005F72DA" w:rsidRDefault="005F72DA" w:rsidP="005F72DA">
      <w:pPr>
        <w:pStyle w:val="NormalWeb"/>
        <w:numPr>
          <w:ilvl w:val="0"/>
          <w:numId w:val="2"/>
        </w:numPr>
        <w:spacing w:before="0" w:beforeAutospacing="0" w:after="120" w:afterAutospacing="0"/>
        <w:ind w:left="1211"/>
        <w:jc w:val="both"/>
        <w:textAlignment w:val="baseline"/>
        <w:rPr>
          <w:rFonts w:ascii="Arial" w:hAnsi="Arial" w:cs="Arial"/>
          <w:color w:val="943634"/>
          <w:sz w:val="26"/>
          <w:szCs w:val="26"/>
        </w:rPr>
      </w:pPr>
      <w:r>
        <w:rPr>
          <w:color w:val="000000"/>
          <w:sz w:val="26"/>
          <w:szCs w:val="26"/>
        </w:rPr>
        <w:t>Rapprocher périodiquement les extraits des comptes aux supports de suivi tenus, dégager les discordances éventuelles et procéder aux réclamations nécessaires ;</w:t>
      </w:r>
    </w:p>
    <w:p w14:paraId="36EF0E9F" w14:textId="77777777" w:rsidR="005F72DA" w:rsidRDefault="005F72DA" w:rsidP="005F72DA">
      <w:pPr>
        <w:pStyle w:val="NormalWeb"/>
        <w:numPr>
          <w:ilvl w:val="0"/>
          <w:numId w:val="2"/>
        </w:numPr>
        <w:spacing w:before="0" w:beforeAutospacing="0" w:after="120" w:afterAutospacing="0"/>
        <w:ind w:left="1211"/>
        <w:jc w:val="both"/>
        <w:textAlignment w:val="baseline"/>
        <w:rPr>
          <w:rFonts w:ascii="Arial" w:hAnsi="Arial" w:cs="Arial"/>
          <w:color w:val="943634"/>
          <w:sz w:val="26"/>
          <w:szCs w:val="26"/>
        </w:rPr>
      </w:pPr>
      <w:r>
        <w:rPr>
          <w:color w:val="000000"/>
          <w:sz w:val="26"/>
          <w:szCs w:val="26"/>
        </w:rPr>
        <w:t>Participer à la gestion comptable de l’association </w:t>
      </w:r>
    </w:p>
    <w:p w14:paraId="0C10C34E" w14:textId="77777777" w:rsidR="005F72DA" w:rsidRDefault="005F72DA" w:rsidP="005F72DA">
      <w:pPr>
        <w:pStyle w:val="NormalWeb"/>
        <w:numPr>
          <w:ilvl w:val="0"/>
          <w:numId w:val="2"/>
        </w:numPr>
        <w:spacing w:before="0" w:beforeAutospacing="0" w:after="120" w:afterAutospacing="0"/>
        <w:ind w:left="1211"/>
        <w:jc w:val="both"/>
        <w:textAlignment w:val="baseline"/>
        <w:rPr>
          <w:rFonts w:ascii="Arial" w:hAnsi="Arial" w:cs="Arial"/>
          <w:color w:val="943634"/>
          <w:sz w:val="26"/>
          <w:szCs w:val="26"/>
        </w:rPr>
      </w:pPr>
      <w:r>
        <w:rPr>
          <w:color w:val="000000"/>
          <w:sz w:val="26"/>
          <w:szCs w:val="26"/>
        </w:rPr>
        <w:t>Participer à l’établissement du rapport annuel d’activité ;</w:t>
      </w:r>
    </w:p>
    <w:p w14:paraId="7A213D22" w14:textId="77777777" w:rsidR="005F72DA" w:rsidRDefault="005F72DA" w:rsidP="005F72DA">
      <w:pPr>
        <w:pStyle w:val="NormalWeb"/>
        <w:numPr>
          <w:ilvl w:val="0"/>
          <w:numId w:val="2"/>
        </w:numPr>
        <w:spacing w:before="0" w:beforeAutospacing="0" w:after="120" w:afterAutospacing="0"/>
        <w:ind w:left="1211"/>
        <w:jc w:val="both"/>
        <w:textAlignment w:val="baseline"/>
        <w:rPr>
          <w:rFonts w:ascii="Arial" w:hAnsi="Arial" w:cs="Arial"/>
          <w:color w:val="943634"/>
          <w:sz w:val="26"/>
          <w:szCs w:val="26"/>
        </w:rPr>
      </w:pPr>
      <w:r>
        <w:rPr>
          <w:color w:val="000000"/>
          <w:sz w:val="26"/>
          <w:szCs w:val="26"/>
        </w:rPr>
        <w:t>Accomplir toute mission confiée par son supérieur hiérarchique ;</w:t>
      </w:r>
    </w:p>
    <w:p w14:paraId="68332B39" w14:textId="77777777" w:rsidR="005F72DA" w:rsidRDefault="005F72DA" w:rsidP="005F72DA">
      <w:pPr>
        <w:pStyle w:val="NormalWeb"/>
        <w:numPr>
          <w:ilvl w:val="0"/>
          <w:numId w:val="2"/>
        </w:numPr>
        <w:spacing w:before="0" w:beforeAutospacing="0" w:after="120" w:afterAutospacing="0"/>
        <w:ind w:left="1211"/>
        <w:jc w:val="both"/>
        <w:textAlignment w:val="baseline"/>
        <w:rPr>
          <w:rFonts w:ascii="Arial" w:hAnsi="Arial" w:cs="Arial"/>
          <w:color w:val="943634"/>
          <w:sz w:val="26"/>
          <w:szCs w:val="26"/>
        </w:rPr>
      </w:pPr>
      <w:r>
        <w:rPr>
          <w:color w:val="000000"/>
          <w:sz w:val="26"/>
          <w:szCs w:val="26"/>
        </w:rPr>
        <w:t>Assurer la protection des moyens matériels mis à la disposition ;</w:t>
      </w:r>
    </w:p>
    <w:p w14:paraId="0E0E1CE0" w14:textId="77777777" w:rsidR="005F72DA" w:rsidRDefault="005F72DA" w:rsidP="005F72DA">
      <w:pPr>
        <w:pStyle w:val="NormalWeb"/>
        <w:numPr>
          <w:ilvl w:val="0"/>
          <w:numId w:val="2"/>
        </w:numPr>
        <w:spacing w:before="0" w:beforeAutospacing="0" w:after="120" w:afterAutospacing="0"/>
        <w:ind w:left="1211"/>
        <w:jc w:val="both"/>
        <w:textAlignment w:val="baseline"/>
        <w:rPr>
          <w:rFonts w:ascii="Arial" w:hAnsi="Arial" w:cs="Arial"/>
          <w:color w:val="943634"/>
          <w:sz w:val="26"/>
          <w:szCs w:val="26"/>
        </w:rPr>
      </w:pPr>
      <w:r>
        <w:rPr>
          <w:color w:val="000000"/>
          <w:sz w:val="26"/>
          <w:szCs w:val="26"/>
        </w:rPr>
        <w:t>S’assurer de l’archivage de ses dossiers et de leur sécurité ;</w:t>
      </w:r>
    </w:p>
    <w:p w14:paraId="4E7677D2" w14:textId="77777777" w:rsidR="005F72DA" w:rsidRDefault="005F72DA" w:rsidP="005F72DA">
      <w:pPr>
        <w:pStyle w:val="NormalWeb"/>
        <w:numPr>
          <w:ilvl w:val="0"/>
          <w:numId w:val="2"/>
        </w:numPr>
        <w:spacing w:before="0" w:beforeAutospacing="0" w:after="120" w:afterAutospacing="0"/>
        <w:ind w:left="1211"/>
        <w:jc w:val="both"/>
        <w:textAlignment w:val="baseline"/>
        <w:rPr>
          <w:rFonts w:ascii="Arial" w:hAnsi="Arial" w:cs="Arial"/>
          <w:color w:val="943634"/>
          <w:sz w:val="26"/>
          <w:szCs w:val="26"/>
        </w:rPr>
      </w:pPr>
      <w:r>
        <w:rPr>
          <w:color w:val="000000"/>
          <w:sz w:val="26"/>
          <w:szCs w:val="26"/>
        </w:rPr>
        <w:t>Etablir une base de données des fournisseurs </w:t>
      </w:r>
    </w:p>
    <w:p w14:paraId="31DF80D7" w14:textId="77777777" w:rsidR="005F72DA" w:rsidRDefault="005F72DA" w:rsidP="005F72DA">
      <w:pPr>
        <w:rPr>
          <w:sz w:val="20"/>
          <w:szCs w:val="20"/>
        </w:rPr>
      </w:pPr>
    </w:p>
    <w:p w14:paraId="665E91DE" w14:textId="77777777" w:rsidR="005F72DA" w:rsidRDefault="005F72DA" w:rsidP="005F72DA">
      <w:pPr>
        <w:pStyle w:val="NormalWeb"/>
        <w:spacing w:before="0" w:beforeAutospacing="0" w:after="0" w:afterAutospacing="0"/>
        <w:ind w:left="294"/>
        <w:jc w:val="both"/>
        <w:rPr>
          <w:rFonts w:ascii="Helvetica" w:hAnsi="Helvetica" w:cs="Helvetica"/>
          <w:color w:val="26282A"/>
          <w:sz w:val="20"/>
          <w:szCs w:val="20"/>
        </w:rPr>
      </w:pPr>
      <w:r>
        <w:rPr>
          <w:b/>
          <w:bCs/>
          <w:color w:val="000000"/>
          <w:sz w:val="28"/>
          <w:szCs w:val="28"/>
        </w:rPr>
        <w:t>Candidature </w:t>
      </w:r>
    </w:p>
    <w:p w14:paraId="550EE2B7" w14:textId="77777777" w:rsidR="005F72DA" w:rsidRDefault="005F72DA" w:rsidP="005F72DA">
      <w:pPr>
        <w:rPr>
          <w:sz w:val="20"/>
          <w:szCs w:val="20"/>
        </w:rPr>
      </w:pPr>
    </w:p>
    <w:p w14:paraId="371C63FE" w14:textId="77777777" w:rsidR="005F72DA" w:rsidRDefault="005F72DA" w:rsidP="005F72DA">
      <w:pPr>
        <w:pStyle w:val="NormalWeb"/>
        <w:shd w:val="clear" w:color="auto" w:fill="FFFFFF"/>
        <w:spacing w:before="0" w:beforeAutospacing="0" w:after="0" w:afterAutospacing="0"/>
        <w:jc w:val="both"/>
        <w:rPr>
          <w:rFonts w:ascii="Helvetica" w:hAnsi="Helvetica" w:cs="Helvetica"/>
          <w:color w:val="26282A"/>
          <w:sz w:val="20"/>
          <w:szCs w:val="20"/>
        </w:rPr>
      </w:pPr>
      <w:r>
        <w:rPr>
          <w:color w:val="1D2129"/>
          <w:sz w:val="24"/>
          <w:szCs w:val="24"/>
        </w:rPr>
        <w:t>Les dossiers de candidature (composés d’un CV, d’une lettre de motivation doivent être envoyés par courrier électronique à l’adresse suivante :</w:t>
      </w:r>
    </w:p>
    <w:p w14:paraId="5734D51F" w14:textId="77777777" w:rsidR="005F72DA" w:rsidRDefault="005F72DA" w:rsidP="005F72DA">
      <w:pPr>
        <w:pStyle w:val="NormalWeb"/>
        <w:shd w:val="clear" w:color="auto" w:fill="FFFFFF"/>
        <w:spacing w:before="0" w:beforeAutospacing="0" w:after="0" w:afterAutospacing="0"/>
        <w:jc w:val="both"/>
        <w:rPr>
          <w:rFonts w:ascii="Helvetica" w:hAnsi="Helvetica" w:cs="Helvetica"/>
          <w:color w:val="26282A"/>
          <w:sz w:val="20"/>
          <w:szCs w:val="20"/>
        </w:rPr>
      </w:pPr>
      <w:hyperlink r:id="rId5" w:tgtFrame="_blank" w:history="1">
        <w:r>
          <w:rPr>
            <w:rStyle w:val="Lienhypertexte"/>
            <w:sz w:val="24"/>
            <w:szCs w:val="24"/>
          </w:rPr>
          <w:t>atpplusappelacandidature@gmail.com</w:t>
        </w:r>
      </w:hyperlink>
      <w:r>
        <w:rPr>
          <w:rFonts w:ascii="Times New Roman" w:hAnsi="Times New Roman" w:cs="Times New Roman"/>
          <w:color w:val="000000"/>
          <w:sz w:val="24"/>
          <w:szCs w:val="24"/>
        </w:rPr>
        <w:t xml:space="preserve">; </w:t>
      </w:r>
      <w:r>
        <w:rPr>
          <w:color w:val="222222"/>
          <w:sz w:val="24"/>
          <w:szCs w:val="24"/>
        </w:rPr>
        <w:t>en indiquant dans</w:t>
      </w:r>
      <w:r>
        <w:rPr>
          <w:b/>
          <w:bCs/>
          <w:color w:val="222222"/>
          <w:sz w:val="24"/>
          <w:szCs w:val="24"/>
        </w:rPr>
        <w:t xml:space="preserve"> l’</w:t>
      </w:r>
      <w:r>
        <w:rPr>
          <w:color w:val="1D2129"/>
          <w:sz w:val="24"/>
          <w:szCs w:val="24"/>
        </w:rPr>
        <w:t xml:space="preserve">objet </w:t>
      </w:r>
      <w:proofErr w:type="gramStart"/>
      <w:r>
        <w:rPr>
          <w:color w:val="1D2129"/>
          <w:sz w:val="24"/>
          <w:szCs w:val="24"/>
        </w:rPr>
        <w:t>de l’e-mail</w:t>
      </w:r>
      <w:proofErr w:type="gramEnd"/>
      <w:r>
        <w:rPr>
          <w:color w:val="1D2129"/>
          <w:sz w:val="24"/>
          <w:szCs w:val="24"/>
        </w:rPr>
        <w:t xml:space="preserve"> le titre : « </w:t>
      </w:r>
      <w:r>
        <w:rPr>
          <w:b/>
          <w:bCs/>
          <w:color w:val="1D2129"/>
          <w:sz w:val="24"/>
          <w:szCs w:val="24"/>
        </w:rPr>
        <w:t>Candidature pour le poste d’un assistant administratif et financier ».</w:t>
      </w:r>
    </w:p>
    <w:p w14:paraId="20E0FBE7" w14:textId="77777777" w:rsidR="005F72DA" w:rsidRDefault="005F72DA" w:rsidP="005F72DA">
      <w:pPr>
        <w:pStyle w:val="NormalWeb"/>
        <w:shd w:val="clear" w:color="auto" w:fill="FFFFFF"/>
        <w:spacing w:before="0" w:beforeAutospacing="0" w:after="0" w:afterAutospacing="0"/>
        <w:jc w:val="both"/>
        <w:rPr>
          <w:rFonts w:ascii="Helvetica" w:hAnsi="Helvetica" w:cs="Helvetica"/>
          <w:color w:val="26282A"/>
          <w:sz w:val="20"/>
          <w:szCs w:val="20"/>
        </w:rPr>
      </w:pPr>
      <w:r>
        <w:rPr>
          <w:rFonts w:ascii="Helvetica" w:hAnsi="Helvetica" w:cs="Helvetica"/>
          <w:color w:val="26282A"/>
          <w:sz w:val="20"/>
          <w:szCs w:val="20"/>
        </w:rPr>
        <w:t> </w:t>
      </w:r>
    </w:p>
    <w:p w14:paraId="722C8722" w14:textId="77777777" w:rsidR="005F72DA" w:rsidRDefault="005F72DA" w:rsidP="005F72DA">
      <w:pPr>
        <w:pStyle w:val="NormalWeb"/>
        <w:shd w:val="clear" w:color="auto" w:fill="FFFFFF"/>
        <w:spacing w:before="0" w:beforeAutospacing="0" w:after="0" w:afterAutospacing="0"/>
        <w:jc w:val="both"/>
        <w:rPr>
          <w:rFonts w:ascii="Helvetica" w:hAnsi="Helvetica" w:cs="Helvetica"/>
          <w:color w:val="26282A"/>
          <w:sz w:val="20"/>
          <w:szCs w:val="20"/>
        </w:rPr>
      </w:pPr>
      <w:r>
        <w:rPr>
          <w:color w:val="1D2129"/>
          <w:sz w:val="24"/>
          <w:szCs w:val="24"/>
        </w:rPr>
        <w:t xml:space="preserve">Le dernier délai de réception des candidatures est fixé </w:t>
      </w:r>
      <w:r>
        <w:rPr>
          <w:b/>
          <w:bCs/>
          <w:color w:val="1D2129"/>
          <w:sz w:val="24"/>
          <w:szCs w:val="24"/>
        </w:rPr>
        <w:t>au 10 Janvier 2023 à 17 h</w:t>
      </w:r>
      <w:r>
        <w:rPr>
          <w:color w:val="1D2129"/>
          <w:sz w:val="24"/>
          <w:szCs w:val="24"/>
        </w:rPr>
        <w:t>.</w:t>
      </w:r>
    </w:p>
    <w:p w14:paraId="314928BA" w14:textId="77777777" w:rsidR="005F72DA" w:rsidRDefault="005F72DA" w:rsidP="005F72DA">
      <w:pPr>
        <w:pStyle w:val="NormalWeb"/>
        <w:shd w:val="clear" w:color="auto" w:fill="FFFFFF"/>
        <w:spacing w:before="0" w:beforeAutospacing="0" w:after="0" w:afterAutospacing="0"/>
        <w:jc w:val="both"/>
        <w:rPr>
          <w:rFonts w:ascii="Helvetica" w:hAnsi="Helvetica" w:cs="Helvetica"/>
          <w:color w:val="26282A"/>
          <w:sz w:val="20"/>
          <w:szCs w:val="20"/>
        </w:rPr>
      </w:pPr>
      <w:r>
        <w:rPr>
          <w:color w:val="1D2129"/>
          <w:sz w:val="24"/>
          <w:szCs w:val="24"/>
        </w:rPr>
        <w:t>Tout dossier incomplet ou reçu en dehors des délais établis ne sera pas examiné. Seules les candidat(e)s retenues seront contacté(e)s.</w:t>
      </w:r>
    </w:p>
    <w:p w14:paraId="5EAC2755" w14:textId="77777777" w:rsidR="005F72DA" w:rsidRDefault="005F72DA" w:rsidP="005F72DA">
      <w:pPr>
        <w:rPr>
          <w:sz w:val="20"/>
          <w:szCs w:val="20"/>
        </w:rPr>
      </w:pPr>
    </w:p>
    <w:p w14:paraId="0DB3FEFC" w14:textId="77777777" w:rsidR="00941F8F" w:rsidRDefault="00941F8F"/>
    <w:sectPr w:rsidR="00941F8F" w:rsidSect="00383F7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3EB5"/>
    <w:multiLevelType w:val="multilevel"/>
    <w:tmpl w:val="F222A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7632C"/>
    <w:multiLevelType w:val="multilevel"/>
    <w:tmpl w:val="91CCA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39210328">
    <w:abstractNumId w:val="1"/>
    <w:lvlOverride w:ilvl="0"/>
    <w:lvlOverride w:ilvl="1"/>
    <w:lvlOverride w:ilvl="2"/>
    <w:lvlOverride w:ilvl="3"/>
    <w:lvlOverride w:ilvl="4"/>
    <w:lvlOverride w:ilvl="5"/>
    <w:lvlOverride w:ilvl="6"/>
    <w:lvlOverride w:ilvl="7"/>
    <w:lvlOverride w:ilvl="8"/>
  </w:num>
  <w:num w:numId="2" w16cid:durableId="188293887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4E"/>
    <w:rsid w:val="00383F71"/>
    <w:rsid w:val="0049244E"/>
    <w:rsid w:val="005F72DA"/>
    <w:rsid w:val="00911F2C"/>
    <w:rsid w:val="00941F8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0F9C"/>
  <w15:chartTrackingRefBased/>
  <w15:docId w15:val="{2A4587E2-1CAB-4482-AF95-CF087FFA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2DA"/>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F72DA"/>
    <w:rPr>
      <w:color w:val="0000FF"/>
      <w:u w:val="single"/>
    </w:rPr>
  </w:style>
  <w:style w:type="paragraph" w:styleId="NormalWeb">
    <w:name w:val="Normal (Web)"/>
    <w:basedOn w:val="Normal"/>
    <w:uiPriority w:val="99"/>
    <w:semiHidden/>
    <w:unhideWhenUsed/>
    <w:rsid w:val="005F72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71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tpplusappelacandidature@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751</Words>
  <Characters>4133</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Maamouri</dc:creator>
  <cp:keywords/>
  <dc:description/>
  <cp:lastModifiedBy>Ahmed Maamouri</cp:lastModifiedBy>
  <cp:revision>5</cp:revision>
  <dcterms:created xsi:type="dcterms:W3CDTF">2023-01-02T13:47:00Z</dcterms:created>
  <dcterms:modified xsi:type="dcterms:W3CDTF">2023-01-02T13:49:00Z</dcterms:modified>
</cp:coreProperties>
</file>