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0199A" w14:textId="77777777" w:rsidR="001448A3" w:rsidRPr="00DE77FB" w:rsidRDefault="001448A3" w:rsidP="00DE77FB">
      <w:pPr>
        <w:rPr>
          <w:b/>
          <w:bCs/>
          <w:color w:val="FF0000"/>
          <w:sz w:val="12"/>
          <w:szCs w:val="12"/>
          <w:lang w:val="fr-FR"/>
        </w:rPr>
      </w:pPr>
    </w:p>
    <w:p w14:paraId="0D9BAFE5" w14:textId="53692292" w:rsidR="00C50A57" w:rsidRDefault="00C50A57" w:rsidP="00C50A57">
      <w:pPr>
        <w:jc w:val="center"/>
        <w:rPr>
          <w:b/>
          <w:bCs/>
          <w:color w:val="FF0000"/>
          <w:sz w:val="28"/>
          <w:szCs w:val="28"/>
          <w:lang w:val="fr-FR"/>
        </w:rPr>
      </w:pPr>
      <w:r w:rsidRPr="00C50A57">
        <w:rPr>
          <w:b/>
          <w:bCs/>
          <w:color w:val="FF0000"/>
          <w:sz w:val="28"/>
          <w:szCs w:val="28"/>
          <w:lang w:val="fr-FR"/>
        </w:rPr>
        <w:t xml:space="preserve">TDR : </w:t>
      </w:r>
    </w:p>
    <w:p w14:paraId="35910279" w14:textId="5B6AED23" w:rsidR="008933BC" w:rsidRPr="008933BC" w:rsidRDefault="008933BC" w:rsidP="008933BC">
      <w:pPr>
        <w:jc w:val="center"/>
        <w:rPr>
          <w:b/>
          <w:bCs/>
          <w:color w:val="FF0000"/>
          <w:sz w:val="28"/>
          <w:szCs w:val="28"/>
          <w:lang w:val="fr-FR"/>
        </w:rPr>
      </w:pPr>
      <w:r w:rsidRPr="008933BC">
        <w:rPr>
          <w:b/>
          <w:bCs/>
          <w:color w:val="FF0000"/>
          <w:sz w:val="28"/>
          <w:szCs w:val="28"/>
          <w:lang w:val="fr-FR"/>
        </w:rPr>
        <w:t>Appel d’offres pour le recrutement de plusieurs fournisseurs de services</w:t>
      </w:r>
    </w:p>
    <w:p w14:paraId="1718B32D" w14:textId="77777777" w:rsidR="008933BC" w:rsidRPr="008933BC" w:rsidRDefault="008933BC" w:rsidP="008933BC">
      <w:pPr>
        <w:jc w:val="center"/>
        <w:rPr>
          <w:b/>
          <w:bCs/>
          <w:color w:val="FF0000"/>
          <w:sz w:val="28"/>
          <w:szCs w:val="28"/>
          <w:lang w:val="fr-FR"/>
        </w:rPr>
      </w:pPr>
      <w:r w:rsidRPr="008933BC">
        <w:rPr>
          <w:b/>
          <w:bCs/>
          <w:color w:val="FF0000"/>
          <w:sz w:val="28"/>
          <w:szCs w:val="28"/>
          <w:lang w:val="fr-FR"/>
        </w:rPr>
        <w:t>Projet RHRN 2 Tunisie</w:t>
      </w:r>
    </w:p>
    <w:p w14:paraId="299E894F" w14:textId="77777777" w:rsidR="008933BC" w:rsidRPr="008933BC" w:rsidRDefault="008933BC" w:rsidP="008933BC">
      <w:pPr>
        <w:jc w:val="center"/>
        <w:rPr>
          <w:b/>
          <w:bCs/>
          <w:color w:val="FF0000"/>
          <w:sz w:val="28"/>
          <w:szCs w:val="28"/>
          <w:lang w:val="fr-FR"/>
        </w:rPr>
      </w:pPr>
      <w:r w:rsidRPr="008933BC">
        <w:rPr>
          <w:b/>
          <w:bCs/>
          <w:color w:val="FF0000"/>
          <w:sz w:val="28"/>
          <w:szCs w:val="28"/>
          <w:lang w:val="fr-FR"/>
        </w:rPr>
        <w:t>2023</w:t>
      </w:r>
    </w:p>
    <w:p w14:paraId="2EB11D9C" w14:textId="5E10621E" w:rsidR="00D30172" w:rsidRDefault="00D30172" w:rsidP="008933BC">
      <w:pPr>
        <w:jc w:val="center"/>
        <w:rPr>
          <w:b/>
          <w:bCs/>
          <w:color w:val="FF0000"/>
          <w:sz w:val="28"/>
          <w:szCs w:val="28"/>
          <w:lang w:val="fr-FR"/>
        </w:rPr>
      </w:pPr>
    </w:p>
    <w:p w14:paraId="5BC9B8DF" w14:textId="77777777" w:rsidR="00D30172" w:rsidRDefault="00D30172" w:rsidP="000D7CB1">
      <w:pPr>
        <w:jc w:val="center"/>
        <w:rPr>
          <w:b/>
          <w:bCs/>
          <w:color w:val="FF0000"/>
          <w:sz w:val="28"/>
          <w:szCs w:val="28"/>
          <w:lang w:val="fr-FR"/>
        </w:rPr>
      </w:pPr>
    </w:p>
    <w:p w14:paraId="6547DE2C" w14:textId="77777777" w:rsidR="00F76F51" w:rsidRDefault="00F76F51" w:rsidP="00C50A57">
      <w:pPr>
        <w:rPr>
          <w:b/>
          <w:bCs/>
          <w:color w:val="FF0000"/>
          <w:sz w:val="28"/>
          <w:szCs w:val="28"/>
          <w:lang w:val="fr-FR"/>
        </w:rPr>
      </w:pPr>
    </w:p>
    <w:p w14:paraId="0F26F3D9" w14:textId="31453A4B" w:rsidR="00C50A57" w:rsidRPr="00B64F0E" w:rsidRDefault="00C50A57" w:rsidP="00B64F0E">
      <w:pPr>
        <w:spacing w:after="0" w:line="240" w:lineRule="auto"/>
        <w:rPr>
          <w:bCs/>
          <w:sz w:val="24"/>
          <w:szCs w:val="24"/>
          <w:lang w:val="fr-FR"/>
        </w:rPr>
      </w:pPr>
      <w:r w:rsidRPr="00B64F0E">
        <w:rPr>
          <w:b/>
          <w:bCs/>
          <w:sz w:val="24"/>
          <w:szCs w:val="24"/>
          <w:u w:val="thick"/>
          <w:lang w:val="fr-FR"/>
        </w:rPr>
        <w:t xml:space="preserve">Contexte général </w:t>
      </w:r>
    </w:p>
    <w:p w14:paraId="64657BA2" w14:textId="77777777" w:rsidR="00C50A57" w:rsidRPr="00B64F0E" w:rsidRDefault="00C50A57" w:rsidP="00B64F0E">
      <w:pPr>
        <w:spacing w:after="0" w:line="240" w:lineRule="auto"/>
        <w:jc w:val="both"/>
        <w:rPr>
          <w:sz w:val="24"/>
          <w:szCs w:val="24"/>
          <w:lang w:val="fr-FR"/>
        </w:rPr>
      </w:pPr>
      <w:r w:rsidRPr="00B64F0E">
        <w:rPr>
          <w:sz w:val="24"/>
          <w:szCs w:val="24"/>
          <w:lang w:val="fr-FR"/>
        </w:rPr>
        <w:t>L’association Tunisienne de Lutte contre les Maladies Sexuellement Transmissibles et le sida</w:t>
      </w:r>
    </w:p>
    <w:p w14:paraId="2444F1B6" w14:textId="3E8AD2B8" w:rsidR="00C50A57" w:rsidRPr="00B64F0E" w:rsidRDefault="000D00D9" w:rsidP="00B64F0E">
      <w:pPr>
        <w:spacing w:after="0" w:line="240" w:lineRule="auto"/>
        <w:jc w:val="both"/>
        <w:rPr>
          <w:sz w:val="24"/>
          <w:szCs w:val="24"/>
          <w:lang w:val="fr-FR"/>
        </w:rPr>
      </w:pPr>
      <w:r w:rsidRPr="00B64F0E">
        <w:rPr>
          <w:sz w:val="24"/>
          <w:szCs w:val="24"/>
          <w:lang w:val="fr-FR"/>
        </w:rPr>
        <w:t>(ATL MST sida Tunis) c</w:t>
      </w:r>
      <w:r w:rsidR="00C50A57" w:rsidRPr="00B64F0E">
        <w:rPr>
          <w:sz w:val="24"/>
          <w:szCs w:val="24"/>
          <w:lang w:val="fr-FR"/>
        </w:rPr>
        <w:t>réée en 1990, est la première association de lutte contre le sida en</w:t>
      </w:r>
    </w:p>
    <w:p w14:paraId="7C9E5C83" w14:textId="77777777" w:rsidR="000D00D9" w:rsidRPr="00B64F0E" w:rsidRDefault="00C50A57" w:rsidP="00B64F0E">
      <w:pPr>
        <w:spacing w:after="0" w:line="240" w:lineRule="auto"/>
        <w:jc w:val="both"/>
        <w:rPr>
          <w:sz w:val="24"/>
          <w:szCs w:val="24"/>
          <w:lang w:val="fr-FR"/>
        </w:rPr>
      </w:pPr>
      <w:r w:rsidRPr="00B64F0E">
        <w:rPr>
          <w:sz w:val="24"/>
          <w:szCs w:val="24"/>
          <w:lang w:val="fr-FR"/>
        </w:rPr>
        <w:t xml:space="preserve">Tunisie. </w:t>
      </w:r>
    </w:p>
    <w:p w14:paraId="34701398" w14:textId="77777777" w:rsidR="000D00D9" w:rsidRPr="00B64F0E" w:rsidRDefault="000D00D9" w:rsidP="00B64F0E">
      <w:pPr>
        <w:spacing w:after="0" w:line="240" w:lineRule="auto"/>
        <w:jc w:val="both"/>
        <w:rPr>
          <w:sz w:val="24"/>
          <w:szCs w:val="24"/>
          <w:lang w:val="fr-FR"/>
        </w:rPr>
      </w:pPr>
    </w:p>
    <w:p w14:paraId="2200CE1E" w14:textId="62500F84" w:rsidR="00C50A57" w:rsidRPr="00B64F0E" w:rsidRDefault="00C50A57" w:rsidP="00B64F0E">
      <w:pPr>
        <w:spacing w:after="0" w:line="240" w:lineRule="auto"/>
        <w:jc w:val="both"/>
        <w:rPr>
          <w:sz w:val="24"/>
          <w:szCs w:val="24"/>
          <w:lang w:val="fr-FR"/>
        </w:rPr>
      </w:pPr>
      <w:r w:rsidRPr="00B64F0E">
        <w:rPr>
          <w:sz w:val="24"/>
          <w:szCs w:val="24"/>
          <w:lang w:val="fr-FR"/>
        </w:rPr>
        <w:t xml:space="preserve">Le programme Right </w:t>
      </w:r>
      <w:proofErr w:type="spellStart"/>
      <w:r w:rsidRPr="00B64F0E">
        <w:rPr>
          <w:sz w:val="24"/>
          <w:szCs w:val="24"/>
          <w:lang w:val="fr-FR"/>
        </w:rPr>
        <w:t>Here</w:t>
      </w:r>
      <w:proofErr w:type="spellEnd"/>
      <w:r w:rsidRPr="00B64F0E">
        <w:rPr>
          <w:sz w:val="24"/>
          <w:szCs w:val="24"/>
          <w:lang w:val="fr-FR"/>
        </w:rPr>
        <w:t xml:space="preserve"> Right </w:t>
      </w:r>
      <w:proofErr w:type="spellStart"/>
      <w:r w:rsidRPr="00B64F0E">
        <w:rPr>
          <w:sz w:val="24"/>
          <w:szCs w:val="24"/>
          <w:lang w:val="fr-FR"/>
        </w:rPr>
        <w:t>Now</w:t>
      </w:r>
      <w:proofErr w:type="spellEnd"/>
      <w:r w:rsidRPr="00B64F0E">
        <w:rPr>
          <w:sz w:val="24"/>
          <w:szCs w:val="24"/>
          <w:lang w:val="fr-FR"/>
        </w:rPr>
        <w:t xml:space="preserve"> 2 (RHRN2) est établi pour permettre aux jeunes dans toute leur diversité de jouir de leur santé et de leurs droits sexuels et reproductifs (SDSR) au sein de sociétés justes en termes de genre. Les jeunes sont au premier plan du programme qui cherche à libérer le pouvoir de la jeunesse, à assurer l’information et l’éducation en matière de SDSR, à accroître le soutien de l’opinion publique pour la SDSR, à améliorer les politiques et les lois, et à renforcer la société civile. Le lobbying et le plaidoyer constituent une stratégie principale, soutenus par un renforcement mutuel des capacités.</w:t>
      </w:r>
    </w:p>
    <w:p w14:paraId="13F006BB" w14:textId="77777777" w:rsidR="00C50A57" w:rsidRPr="00B64F0E" w:rsidRDefault="00C50A57" w:rsidP="00B64F0E">
      <w:pPr>
        <w:spacing w:after="0" w:line="240" w:lineRule="auto"/>
        <w:jc w:val="both"/>
        <w:rPr>
          <w:sz w:val="24"/>
          <w:szCs w:val="24"/>
          <w:lang w:val="fr-FR"/>
        </w:rPr>
      </w:pPr>
      <w:r w:rsidRPr="00B64F0E">
        <w:rPr>
          <w:sz w:val="24"/>
          <w:szCs w:val="24"/>
          <w:lang w:val="fr-FR"/>
        </w:rPr>
        <w:t>Les pays cibles du consortium sont la Tunisie, l’Indonésie, le Bangladesh, le Bénin, le Burundi, l’Éthiopie, le Kenya, le Maroc, le Népal et l’Ouganda. La période de la mise en œuvre du programme est de 5 ans (2021-2025).</w:t>
      </w:r>
    </w:p>
    <w:p w14:paraId="02C7E12B" w14:textId="089AD3EF" w:rsidR="000B5104" w:rsidRPr="00B64F0E" w:rsidRDefault="00C50A57" w:rsidP="00B64F0E">
      <w:pPr>
        <w:spacing w:after="0" w:line="240" w:lineRule="auto"/>
        <w:jc w:val="both"/>
        <w:rPr>
          <w:sz w:val="24"/>
          <w:szCs w:val="24"/>
          <w:lang w:val="fr-FR"/>
        </w:rPr>
      </w:pPr>
      <w:r w:rsidRPr="00B64F0E">
        <w:rPr>
          <w:sz w:val="24"/>
          <w:szCs w:val="24"/>
          <w:lang w:val="fr-FR"/>
        </w:rPr>
        <w:t>En Tunisie, le programme sera mis en œuvre par un consortium constitué de</w:t>
      </w:r>
      <w:r w:rsidR="00A35660" w:rsidRPr="00B64F0E">
        <w:rPr>
          <w:sz w:val="24"/>
          <w:szCs w:val="24"/>
          <w:lang w:val="fr-FR"/>
        </w:rPr>
        <w:t xml:space="preserve"> quatre</w:t>
      </w:r>
      <w:r w:rsidRPr="00B64F0E">
        <w:rPr>
          <w:sz w:val="24"/>
          <w:szCs w:val="24"/>
          <w:lang w:val="fr-FR"/>
        </w:rPr>
        <w:t xml:space="preserve">  Associations ATSR,  l’ATL MST SIDA Tunis, </w:t>
      </w:r>
      <w:proofErr w:type="spellStart"/>
      <w:r w:rsidRPr="00B64F0E">
        <w:rPr>
          <w:sz w:val="24"/>
          <w:szCs w:val="24"/>
          <w:lang w:val="fr-FR"/>
        </w:rPr>
        <w:t>weYouth</w:t>
      </w:r>
      <w:proofErr w:type="spellEnd"/>
      <w:r w:rsidRPr="00B64F0E">
        <w:rPr>
          <w:sz w:val="24"/>
          <w:szCs w:val="24"/>
          <w:lang w:val="fr-FR"/>
        </w:rPr>
        <w:t>, Y-PEER.</w:t>
      </w:r>
    </w:p>
    <w:p w14:paraId="47DC5C43" w14:textId="2CE323F0" w:rsidR="002F3C0D" w:rsidRDefault="00C50A57" w:rsidP="00B64F0E">
      <w:pPr>
        <w:spacing w:after="0" w:line="240" w:lineRule="auto"/>
        <w:jc w:val="both"/>
        <w:rPr>
          <w:sz w:val="24"/>
          <w:szCs w:val="24"/>
          <w:lang w:val="fr-FR"/>
        </w:rPr>
      </w:pPr>
      <w:r w:rsidRPr="00B64F0E">
        <w:rPr>
          <w:sz w:val="24"/>
          <w:szCs w:val="24"/>
          <w:lang w:val="fr-FR"/>
        </w:rPr>
        <w:t xml:space="preserve">A cet effet, l’ATL lance </w:t>
      </w:r>
      <w:r w:rsidR="00A35660" w:rsidRPr="00B64F0E">
        <w:rPr>
          <w:sz w:val="24"/>
          <w:szCs w:val="24"/>
          <w:lang w:val="fr-FR"/>
        </w:rPr>
        <w:t xml:space="preserve">un appel à candidature </w:t>
      </w:r>
      <w:r w:rsidR="00DE77FB" w:rsidRPr="00B64F0E">
        <w:rPr>
          <w:sz w:val="24"/>
          <w:szCs w:val="24"/>
          <w:lang w:val="fr-FR"/>
        </w:rPr>
        <w:t xml:space="preserve">pour le recrutement </w:t>
      </w:r>
      <w:r w:rsidR="008933BC" w:rsidRPr="008933BC">
        <w:rPr>
          <w:sz w:val="24"/>
          <w:szCs w:val="24"/>
          <w:lang w:val="fr-FR"/>
        </w:rPr>
        <w:t>de plusieurs fournisseurs de services</w:t>
      </w:r>
      <w:r w:rsidR="008933BC">
        <w:rPr>
          <w:sz w:val="24"/>
          <w:szCs w:val="24"/>
          <w:lang w:val="fr-FR"/>
        </w:rPr>
        <w:t>.</w:t>
      </w:r>
    </w:p>
    <w:p w14:paraId="551E6522" w14:textId="77777777" w:rsidR="00227FCE" w:rsidRDefault="00227FCE" w:rsidP="00B64F0E">
      <w:pPr>
        <w:spacing w:after="0" w:line="240" w:lineRule="auto"/>
        <w:jc w:val="both"/>
        <w:rPr>
          <w:sz w:val="24"/>
          <w:szCs w:val="24"/>
          <w:lang w:val="fr-FR"/>
        </w:rPr>
      </w:pPr>
    </w:p>
    <w:p w14:paraId="0A1A9A81" w14:textId="77777777" w:rsidR="00227FCE" w:rsidRDefault="00227FCE" w:rsidP="00B64F0E">
      <w:pPr>
        <w:spacing w:after="0" w:line="240" w:lineRule="auto"/>
        <w:jc w:val="both"/>
        <w:rPr>
          <w:sz w:val="24"/>
          <w:szCs w:val="24"/>
          <w:lang w:val="fr-FR"/>
        </w:rPr>
      </w:pPr>
    </w:p>
    <w:p w14:paraId="39A5EF7A" w14:textId="77777777" w:rsidR="00227FCE" w:rsidRDefault="00227FCE" w:rsidP="00B64F0E">
      <w:pPr>
        <w:spacing w:after="0" w:line="240" w:lineRule="auto"/>
        <w:jc w:val="both"/>
        <w:rPr>
          <w:sz w:val="24"/>
          <w:szCs w:val="24"/>
          <w:lang w:val="fr-FR"/>
        </w:rPr>
      </w:pPr>
    </w:p>
    <w:p w14:paraId="30F9DABC" w14:textId="77777777" w:rsidR="00227FCE" w:rsidRDefault="00227FCE" w:rsidP="00B64F0E">
      <w:pPr>
        <w:spacing w:after="0" w:line="240" w:lineRule="auto"/>
        <w:jc w:val="both"/>
        <w:rPr>
          <w:sz w:val="24"/>
          <w:szCs w:val="24"/>
          <w:lang w:val="fr-FR"/>
        </w:rPr>
      </w:pPr>
    </w:p>
    <w:p w14:paraId="7C493A01" w14:textId="77777777" w:rsidR="00227FCE" w:rsidRDefault="00227FCE" w:rsidP="00B64F0E">
      <w:pPr>
        <w:spacing w:after="0" w:line="240" w:lineRule="auto"/>
        <w:jc w:val="both"/>
        <w:rPr>
          <w:sz w:val="24"/>
          <w:szCs w:val="24"/>
          <w:lang w:val="fr-FR"/>
        </w:rPr>
      </w:pPr>
    </w:p>
    <w:p w14:paraId="6BCC4503" w14:textId="77777777" w:rsidR="002F3C0D" w:rsidRDefault="002F3C0D" w:rsidP="00B64F0E">
      <w:pPr>
        <w:spacing w:after="0" w:line="240" w:lineRule="auto"/>
        <w:jc w:val="both"/>
        <w:rPr>
          <w:sz w:val="24"/>
          <w:szCs w:val="24"/>
          <w:lang w:val="fr-FR"/>
        </w:rPr>
      </w:pPr>
    </w:p>
    <w:p w14:paraId="4A93F83B" w14:textId="77777777" w:rsidR="008933BC" w:rsidRDefault="008933BC" w:rsidP="00B64F0E">
      <w:pPr>
        <w:spacing w:after="0" w:line="240" w:lineRule="auto"/>
        <w:rPr>
          <w:rFonts w:eastAsia="Times New Roman" w:cstheme="minorHAnsi"/>
          <w:b/>
          <w:bCs/>
          <w:sz w:val="24"/>
          <w:szCs w:val="24"/>
          <w:u w:val="single"/>
          <w:lang w:val="fr-FR" w:eastAsia="fr-FR"/>
        </w:rPr>
      </w:pPr>
    </w:p>
    <w:p w14:paraId="29A6DA0F" w14:textId="77777777" w:rsidR="008933BC" w:rsidRDefault="008933BC" w:rsidP="00B64F0E">
      <w:pPr>
        <w:spacing w:after="0" w:line="240" w:lineRule="auto"/>
        <w:rPr>
          <w:rFonts w:eastAsia="Times New Roman" w:cstheme="minorHAnsi"/>
          <w:b/>
          <w:bCs/>
          <w:sz w:val="24"/>
          <w:szCs w:val="24"/>
          <w:u w:val="single"/>
          <w:lang w:val="fr-FR" w:eastAsia="fr-FR"/>
        </w:rPr>
      </w:pPr>
    </w:p>
    <w:p w14:paraId="0108429A" w14:textId="77777777" w:rsidR="008933BC" w:rsidRDefault="008933BC" w:rsidP="00B64F0E">
      <w:pPr>
        <w:spacing w:after="0" w:line="240" w:lineRule="auto"/>
        <w:rPr>
          <w:rFonts w:eastAsia="Times New Roman" w:cstheme="minorHAnsi"/>
          <w:b/>
          <w:bCs/>
          <w:sz w:val="24"/>
          <w:szCs w:val="24"/>
          <w:u w:val="single"/>
          <w:lang w:val="fr-FR" w:eastAsia="fr-FR"/>
        </w:rPr>
      </w:pPr>
    </w:p>
    <w:p w14:paraId="63181579" w14:textId="77777777" w:rsidR="008933BC" w:rsidRPr="008933BC" w:rsidRDefault="008933BC" w:rsidP="008933BC">
      <w:pPr>
        <w:shd w:val="clear" w:color="auto" w:fill="FFFFFF"/>
        <w:spacing w:after="360" w:line="375" w:lineRule="atLeast"/>
        <w:rPr>
          <w:rFonts w:eastAsia="Times New Roman" w:cstheme="minorHAnsi"/>
          <w:b/>
          <w:sz w:val="24"/>
          <w:szCs w:val="24"/>
          <w:lang w:val="fr-FR" w:eastAsia="fr-FR"/>
        </w:rPr>
      </w:pPr>
      <w:r w:rsidRPr="008933BC">
        <w:rPr>
          <w:rFonts w:eastAsia="Times New Roman" w:cstheme="minorHAnsi"/>
          <w:b/>
          <w:bCs/>
          <w:sz w:val="24"/>
          <w:szCs w:val="24"/>
          <w:lang w:val="fr-FR" w:eastAsia="fr-FR"/>
        </w:rPr>
        <w:lastRenderedPageBreak/>
        <w:t>Objet de l’appel d’offres :</w:t>
      </w:r>
    </w:p>
    <w:p w14:paraId="2DFCB659" w14:textId="77777777" w:rsidR="008933BC" w:rsidRPr="008933BC" w:rsidRDefault="008933BC" w:rsidP="008933BC">
      <w:pPr>
        <w:shd w:val="clear" w:color="auto" w:fill="FFFFFF"/>
        <w:spacing w:after="360" w:line="375" w:lineRule="atLeast"/>
        <w:rPr>
          <w:rFonts w:eastAsia="Times New Roman" w:cstheme="minorHAnsi"/>
          <w:color w:val="333333"/>
          <w:sz w:val="24"/>
          <w:szCs w:val="24"/>
          <w:lang w:val="fr-FR" w:eastAsia="fr-FR"/>
        </w:rPr>
      </w:pPr>
      <w:r w:rsidRPr="008933BC">
        <w:rPr>
          <w:rFonts w:eastAsia="Times New Roman" w:cstheme="minorHAnsi"/>
          <w:color w:val="333333"/>
          <w:sz w:val="24"/>
          <w:szCs w:val="24"/>
          <w:lang w:val="fr-FR" w:eastAsia="fr-FR"/>
        </w:rPr>
        <w:t>Dans le cadre de la mise en œuvre de ses activités de l’année 2023, l’ATSR lance un appel d’offres pour la sélection de plusieurs fournisseurs de services, à savoir :</w:t>
      </w:r>
    </w:p>
    <w:p w14:paraId="52EC43AE" w14:textId="77777777" w:rsidR="008933BC" w:rsidRPr="008933BC" w:rsidRDefault="008933BC" w:rsidP="008933BC">
      <w:pPr>
        <w:numPr>
          <w:ilvl w:val="0"/>
          <w:numId w:val="13"/>
        </w:numPr>
        <w:shd w:val="clear" w:color="auto" w:fill="FFFFFF"/>
        <w:spacing w:before="100" w:beforeAutospacing="1" w:after="100" w:afterAutospacing="1" w:line="240" w:lineRule="auto"/>
        <w:ind w:left="0"/>
        <w:rPr>
          <w:rFonts w:eastAsia="Times New Roman" w:cstheme="minorHAnsi"/>
          <w:color w:val="333333"/>
          <w:sz w:val="24"/>
          <w:szCs w:val="24"/>
          <w:lang w:val="fr-FR" w:eastAsia="fr-FR"/>
        </w:rPr>
      </w:pPr>
      <w:r w:rsidRPr="008933BC">
        <w:rPr>
          <w:rFonts w:eastAsia="Times New Roman" w:cstheme="minorHAnsi"/>
          <w:color w:val="333333"/>
          <w:sz w:val="24"/>
          <w:szCs w:val="24"/>
          <w:lang w:val="fr-FR" w:eastAsia="fr-FR"/>
        </w:rPr>
        <w:t>Des agences de voyages (billetterie et hôtellerie)</w:t>
      </w:r>
    </w:p>
    <w:p w14:paraId="4CED51C3" w14:textId="77777777" w:rsidR="008933BC" w:rsidRPr="008933BC" w:rsidRDefault="008933BC" w:rsidP="008933BC">
      <w:pPr>
        <w:numPr>
          <w:ilvl w:val="0"/>
          <w:numId w:val="13"/>
        </w:numPr>
        <w:shd w:val="clear" w:color="auto" w:fill="FFFFFF"/>
        <w:spacing w:before="100" w:beforeAutospacing="1" w:after="100" w:afterAutospacing="1" w:line="240" w:lineRule="auto"/>
        <w:ind w:left="0"/>
        <w:rPr>
          <w:rFonts w:eastAsia="Times New Roman" w:cstheme="minorHAnsi"/>
          <w:color w:val="333333"/>
          <w:sz w:val="24"/>
          <w:szCs w:val="24"/>
          <w:lang w:val="fr-FR" w:eastAsia="fr-FR"/>
        </w:rPr>
      </w:pPr>
      <w:r w:rsidRPr="008933BC">
        <w:rPr>
          <w:rFonts w:eastAsia="Times New Roman" w:cstheme="minorHAnsi"/>
          <w:color w:val="333333"/>
          <w:sz w:val="24"/>
          <w:szCs w:val="24"/>
          <w:lang w:val="fr-FR" w:eastAsia="fr-FR"/>
        </w:rPr>
        <w:t>Des agences événementielles</w:t>
      </w:r>
    </w:p>
    <w:p w14:paraId="476680BA" w14:textId="77777777" w:rsidR="008933BC" w:rsidRPr="008933BC" w:rsidRDefault="008933BC" w:rsidP="008933BC">
      <w:pPr>
        <w:numPr>
          <w:ilvl w:val="0"/>
          <w:numId w:val="13"/>
        </w:numPr>
        <w:shd w:val="clear" w:color="auto" w:fill="FFFFFF"/>
        <w:spacing w:before="100" w:beforeAutospacing="1" w:after="100" w:afterAutospacing="1" w:line="240" w:lineRule="auto"/>
        <w:ind w:left="0"/>
        <w:rPr>
          <w:rFonts w:eastAsia="Times New Roman" w:cstheme="minorHAnsi"/>
          <w:color w:val="333333"/>
          <w:sz w:val="24"/>
          <w:szCs w:val="24"/>
          <w:lang w:val="fr-FR" w:eastAsia="fr-FR"/>
        </w:rPr>
      </w:pPr>
      <w:r w:rsidRPr="008933BC">
        <w:rPr>
          <w:rFonts w:eastAsia="Times New Roman" w:cstheme="minorHAnsi"/>
          <w:color w:val="333333"/>
          <w:sz w:val="24"/>
          <w:szCs w:val="24"/>
          <w:lang w:val="fr-FR" w:eastAsia="fr-FR"/>
        </w:rPr>
        <w:t>Des agences de location de voitures</w:t>
      </w:r>
    </w:p>
    <w:p w14:paraId="42654613" w14:textId="77777777" w:rsidR="008933BC" w:rsidRPr="008933BC" w:rsidRDefault="008933BC" w:rsidP="008933BC">
      <w:pPr>
        <w:numPr>
          <w:ilvl w:val="0"/>
          <w:numId w:val="13"/>
        </w:numPr>
        <w:shd w:val="clear" w:color="auto" w:fill="FFFFFF"/>
        <w:spacing w:before="100" w:beforeAutospacing="1" w:after="100" w:afterAutospacing="1" w:line="240" w:lineRule="auto"/>
        <w:ind w:left="0"/>
        <w:rPr>
          <w:rFonts w:eastAsia="Times New Roman" w:cstheme="minorHAnsi"/>
          <w:color w:val="333333"/>
          <w:sz w:val="24"/>
          <w:szCs w:val="24"/>
          <w:lang w:val="fr-FR" w:eastAsia="fr-FR"/>
        </w:rPr>
      </w:pPr>
      <w:r w:rsidRPr="008933BC">
        <w:rPr>
          <w:rFonts w:eastAsia="Times New Roman" w:cstheme="minorHAnsi"/>
          <w:color w:val="333333"/>
          <w:sz w:val="24"/>
          <w:szCs w:val="24"/>
          <w:lang w:val="fr-FR" w:eastAsia="fr-FR"/>
        </w:rPr>
        <w:t>Des boites de communication</w:t>
      </w:r>
    </w:p>
    <w:p w14:paraId="423E0CF6" w14:textId="77777777" w:rsidR="008933BC" w:rsidRPr="008933BC" w:rsidRDefault="008933BC" w:rsidP="008933BC">
      <w:pPr>
        <w:numPr>
          <w:ilvl w:val="0"/>
          <w:numId w:val="13"/>
        </w:numPr>
        <w:shd w:val="clear" w:color="auto" w:fill="FFFFFF"/>
        <w:spacing w:before="100" w:beforeAutospacing="1" w:after="100" w:afterAutospacing="1" w:line="240" w:lineRule="auto"/>
        <w:ind w:left="0"/>
        <w:rPr>
          <w:rFonts w:eastAsia="Times New Roman" w:cstheme="minorHAnsi"/>
          <w:color w:val="333333"/>
          <w:sz w:val="24"/>
          <w:szCs w:val="24"/>
          <w:lang w:val="fr-FR" w:eastAsia="fr-FR"/>
        </w:rPr>
      </w:pPr>
      <w:r w:rsidRPr="008933BC">
        <w:rPr>
          <w:rFonts w:eastAsia="Times New Roman" w:cstheme="minorHAnsi"/>
          <w:color w:val="333333"/>
          <w:sz w:val="24"/>
          <w:szCs w:val="24"/>
          <w:lang w:val="fr-FR" w:eastAsia="fr-FR"/>
        </w:rPr>
        <w:t>Des imprimeries</w:t>
      </w:r>
    </w:p>
    <w:p w14:paraId="61840CD6" w14:textId="77777777" w:rsidR="008933BC" w:rsidRPr="008933BC" w:rsidRDefault="008933BC" w:rsidP="008933BC">
      <w:pPr>
        <w:numPr>
          <w:ilvl w:val="0"/>
          <w:numId w:val="13"/>
        </w:numPr>
        <w:shd w:val="clear" w:color="auto" w:fill="FFFFFF"/>
        <w:spacing w:before="100" w:beforeAutospacing="1" w:after="100" w:afterAutospacing="1" w:line="240" w:lineRule="auto"/>
        <w:ind w:left="0"/>
        <w:rPr>
          <w:rFonts w:eastAsia="Times New Roman" w:cstheme="minorHAnsi"/>
          <w:color w:val="333333"/>
          <w:sz w:val="24"/>
          <w:szCs w:val="24"/>
          <w:lang w:val="fr-FR" w:eastAsia="fr-FR"/>
        </w:rPr>
      </w:pPr>
      <w:r w:rsidRPr="008933BC">
        <w:rPr>
          <w:rFonts w:eastAsia="Times New Roman" w:cstheme="minorHAnsi"/>
          <w:color w:val="333333"/>
          <w:sz w:val="24"/>
          <w:szCs w:val="24"/>
          <w:lang w:val="fr-FR" w:eastAsia="fr-FR"/>
        </w:rPr>
        <w:t>Des boites de développement …</w:t>
      </w:r>
    </w:p>
    <w:p w14:paraId="21ED54EC" w14:textId="77777777" w:rsidR="008933BC" w:rsidRPr="008933BC" w:rsidRDefault="008933BC" w:rsidP="008933BC">
      <w:pPr>
        <w:shd w:val="clear" w:color="auto" w:fill="FFFFFF"/>
        <w:spacing w:after="360" w:line="375" w:lineRule="atLeast"/>
        <w:rPr>
          <w:rFonts w:eastAsia="Times New Roman" w:cstheme="minorHAnsi"/>
          <w:sz w:val="24"/>
          <w:szCs w:val="24"/>
          <w:lang w:val="fr-FR" w:eastAsia="fr-FR"/>
        </w:rPr>
      </w:pPr>
      <w:r w:rsidRPr="008933BC">
        <w:rPr>
          <w:rFonts w:eastAsia="Times New Roman" w:cstheme="minorHAnsi"/>
          <w:b/>
          <w:bCs/>
          <w:sz w:val="24"/>
          <w:szCs w:val="24"/>
          <w:lang w:val="fr-FR" w:eastAsia="fr-FR"/>
        </w:rPr>
        <w:t>Comment postuler ?</w:t>
      </w:r>
    </w:p>
    <w:p w14:paraId="710639D1" w14:textId="77777777" w:rsidR="008933BC" w:rsidRPr="008933BC" w:rsidRDefault="008933BC" w:rsidP="008933BC">
      <w:pPr>
        <w:spacing w:after="360" w:line="375" w:lineRule="atLeast"/>
        <w:rPr>
          <w:rFonts w:cstheme="minorHAnsi"/>
          <w:b/>
          <w:bCs/>
          <w:color w:val="333333"/>
          <w:sz w:val="24"/>
          <w:szCs w:val="24"/>
          <w:u w:val="single"/>
        </w:rPr>
      </w:pPr>
      <w:r w:rsidRPr="008933BC">
        <w:rPr>
          <w:rFonts w:eastAsia="Times New Roman" w:cstheme="minorHAnsi"/>
          <w:color w:val="333333"/>
          <w:sz w:val="24"/>
          <w:szCs w:val="24"/>
          <w:lang w:val="fr-FR" w:eastAsia="fr-FR"/>
        </w:rPr>
        <w:t xml:space="preserve">Merci d’adresser votre dossier de candidature (catalogue, portfolio, </w:t>
      </w:r>
      <w:proofErr w:type="spellStart"/>
      <w:r w:rsidRPr="008933BC">
        <w:rPr>
          <w:rFonts w:eastAsia="Times New Roman" w:cstheme="minorHAnsi"/>
          <w:color w:val="333333"/>
          <w:sz w:val="24"/>
          <w:szCs w:val="24"/>
          <w:lang w:val="fr-FR" w:eastAsia="fr-FR"/>
        </w:rPr>
        <w:t>etc</w:t>
      </w:r>
      <w:proofErr w:type="spellEnd"/>
      <w:r w:rsidRPr="008933BC">
        <w:rPr>
          <w:rFonts w:eastAsia="Times New Roman" w:cstheme="minorHAnsi"/>
          <w:color w:val="333333"/>
          <w:sz w:val="24"/>
          <w:szCs w:val="24"/>
          <w:lang w:val="fr-FR" w:eastAsia="fr-FR"/>
        </w:rPr>
        <w:t xml:space="preserve">) avec vos coordonnées et vos tarifs </w:t>
      </w:r>
      <w:r w:rsidRPr="008933BC">
        <w:rPr>
          <w:rFonts w:cstheme="minorHAnsi"/>
          <w:color w:val="333333"/>
          <w:sz w:val="24"/>
          <w:szCs w:val="24"/>
        </w:rPr>
        <w:t xml:space="preserve">aux </w:t>
      </w:r>
      <w:proofErr w:type="spellStart"/>
      <w:r w:rsidRPr="008933BC">
        <w:rPr>
          <w:rFonts w:cstheme="minorHAnsi"/>
          <w:color w:val="333333"/>
          <w:sz w:val="24"/>
          <w:szCs w:val="24"/>
        </w:rPr>
        <w:t>adresses</w:t>
      </w:r>
      <w:proofErr w:type="spellEnd"/>
      <w:r w:rsidRPr="008933BC">
        <w:rPr>
          <w:rFonts w:cstheme="minorHAnsi"/>
          <w:color w:val="333333"/>
          <w:sz w:val="24"/>
          <w:szCs w:val="24"/>
        </w:rPr>
        <w:t xml:space="preserve"> mails </w:t>
      </w:r>
      <w:proofErr w:type="spellStart"/>
      <w:r w:rsidRPr="008933BC">
        <w:rPr>
          <w:rFonts w:cstheme="minorHAnsi"/>
          <w:color w:val="333333"/>
          <w:sz w:val="24"/>
          <w:szCs w:val="24"/>
        </w:rPr>
        <w:t>suivantes</w:t>
      </w:r>
      <w:proofErr w:type="spellEnd"/>
      <w:r w:rsidRPr="008933BC">
        <w:rPr>
          <w:rFonts w:cstheme="minorHAnsi"/>
          <w:color w:val="333333"/>
          <w:sz w:val="24"/>
          <w:szCs w:val="24"/>
        </w:rPr>
        <w:t xml:space="preserve"> : </w:t>
      </w:r>
      <w:hyperlink r:id="rId7">
        <w:r w:rsidRPr="008933BC">
          <w:rPr>
            <w:rStyle w:val="Lienhypertexte"/>
            <w:rFonts w:cstheme="minorHAnsi"/>
            <w:b/>
            <w:sz w:val="24"/>
            <w:szCs w:val="24"/>
          </w:rPr>
          <w:t>atlsidatunis@gmail.com</w:t>
        </w:r>
        <w:r w:rsidRPr="008933BC">
          <w:rPr>
            <w:rStyle w:val="Lienhypertexte"/>
            <w:rFonts w:cstheme="minorHAnsi"/>
            <w:sz w:val="24"/>
            <w:szCs w:val="24"/>
          </w:rPr>
          <w:t xml:space="preserve"> </w:t>
        </w:r>
      </w:hyperlink>
      <w:r w:rsidRPr="008933BC">
        <w:rPr>
          <w:rFonts w:cstheme="minorHAnsi"/>
          <w:color w:val="333333"/>
          <w:sz w:val="24"/>
          <w:szCs w:val="24"/>
        </w:rPr>
        <w:t xml:space="preserve">et </w:t>
      </w:r>
      <w:hyperlink r:id="rId8" w:history="1">
        <w:r w:rsidRPr="008933BC">
          <w:rPr>
            <w:rStyle w:val="Lienhypertexte"/>
            <w:rFonts w:cstheme="minorHAnsi"/>
            <w:b/>
            <w:bCs/>
            <w:sz w:val="24"/>
            <w:szCs w:val="24"/>
          </w:rPr>
          <w:t>benibrahim.safa@gmail.com</w:t>
        </w:r>
      </w:hyperlink>
    </w:p>
    <w:p w14:paraId="28DF99C8" w14:textId="6B944BA1" w:rsidR="008933BC" w:rsidRPr="008933BC" w:rsidRDefault="008933BC" w:rsidP="008933BC">
      <w:pPr>
        <w:shd w:val="clear" w:color="auto" w:fill="FFFFFF"/>
        <w:spacing w:after="360" w:line="375" w:lineRule="atLeast"/>
        <w:rPr>
          <w:rFonts w:eastAsia="Times New Roman" w:cstheme="minorHAnsi"/>
          <w:color w:val="333333"/>
          <w:sz w:val="24"/>
          <w:szCs w:val="24"/>
          <w:lang w:val="fr-FR" w:eastAsia="fr-FR"/>
        </w:rPr>
      </w:pPr>
      <w:r w:rsidRPr="008933BC">
        <w:rPr>
          <w:rFonts w:eastAsia="Times New Roman" w:cstheme="minorHAnsi"/>
          <w:color w:val="333333"/>
          <w:sz w:val="24"/>
          <w:szCs w:val="24"/>
          <w:lang w:val="fr-FR" w:eastAsia="fr-FR"/>
        </w:rPr>
        <w:t>Avant le 28 février 2022.</w:t>
      </w:r>
    </w:p>
    <w:p w14:paraId="0075ED0F" w14:textId="77777777" w:rsidR="008933BC" w:rsidRPr="008933BC" w:rsidRDefault="008933BC" w:rsidP="008933BC">
      <w:pPr>
        <w:shd w:val="clear" w:color="auto" w:fill="FFFFFF"/>
        <w:spacing w:after="360" w:line="375" w:lineRule="atLeast"/>
        <w:rPr>
          <w:rFonts w:eastAsia="Times New Roman" w:cstheme="minorHAnsi"/>
          <w:color w:val="333333"/>
          <w:sz w:val="24"/>
          <w:szCs w:val="24"/>
          <w:lang w:val="fr-FR" w:eastAsia="fr-FR"/>
        </w:rPr>
      </w:pPr>
      <w:r w:rsidRPr="008933BC">
        <w:rPr>
          <w:rFonts w:eastAsia="Times New Roman" w:cstheme="minorHAnsi"/>
          <w:color w:val="333333"/>
          <w:sz w:val="24"/>
          <w:szCs w:val="24"/>
          <w:lang w:val="fr-FR" w:eastAsia="fr-FR"/>
        </w:rPr>
        <w:t>Veuillez mentionner dans l’objet de l’e-mail : «fournisseurs -ATL»</w:t>
      </w:r>
    </w:p>
    <w:p w14:paraId="0DDB08D6" w14:textId="4713F90B" w:rsidR="005651BA" w:rsidRPr="008933BC" w:rsidRDefault="005651BA" w:rsidP="008933BC">
      <w:pPr>
        <w:shd w:val="clear" w:color="auto" w:fill="FFFFFF"/>
        <w:spacing w:after="360" w:line="375" w:lineRule="atLeast"/>
        <w:rPr>
          <w:rFonts w:eastAsia="Times New Roman" w:cstheme="minorHAnsi"/>
          <w:color w:val="333333"/>
          <w:sz w:val="24"/>
          <w:szCs w:val="24"/>
          <w:lang w:val="fr-FR" w:eastAsia="fr-FR"/>
        </w:rPr>
      </w:pPr>
      <w:r w:rsidRPr="008933BC">
        <w:rPr>
          <w:rFonts w:cstheme="minorHAnsi"/>
          <w:sz w:val="24"/>
          <w:szCs w:val="24"/>
        </w:rPr>
        <w:t xml:space="preserve">Dossiers reçus hors délais </w:t>
      </w:r>
      <w:proofErr w:type="spellStart"/>
      <w:r w:rsidRPr="008933BC">
        <w:rPr>
          <w:rFonts w:cstheme="minorHAnsi"/>
          <w:sz w:val="24"/>
          <w:szCs w:val="24"/>
        </w:rPr>
        <w:t>ou</w:t>
      </w:r>
      <w:proofErr w:type="spellEnd"/>
      <w:r w:rsidRPr="008933BC">
        <w:rPr>
          <w:rFonts w:cstheme="minorHAnsi"/>
          <w:sz w:val="24"/>
          <w:szCs w:val="24"/>
        </w:rPr>
        <w:t xml:space="preserve"> </w:t>
      </w:r>
      <w:proofErr w:type="spellStart"/>
      <w:r w:rsidRPr="008933BC">
        <w:rPr>
          <w:rFonts w:cstheme="minorHAnsi"/>
          <w:sz w:val="24"/>
          <w:szCs w:val="24"/>
        </w:rPr>
        <w:t>incomplets</w:t>
      </w:r>
      <w:proofErr w:type="spellEnd"/>
      <w:r w:rsidRPr="008933BC">
        <w:rPr>
          <w:rFonts w:cstheme="minorHAnsi"/>
          <w:sz w:val="24"/>
          <w:szCs w:val="24"/>
        </w:rPr>
        <w:t xml:space="preserve"> ne seront pas pris en consideration.</w:t>
      </w:r>
    </w:p>
    <w:p w14:paraId="59D0D6CE" w14:textId="77777777" w:rsidR="002F3C0D" w:rsidRPr="008933BC" w:rsidRDefault="002F3C0D" w:rsidP="00B64F0E">
      <w:pPr>
        <w:pStyle w:val="NormalWeb"/>
        <w:shd w:val="clear" w:color="auto" w:fill="FFFFFF"/>
        <w:spacing w:before="0" w:beforeAutospacing="0" w:after="0" w:afterAutospacing="0"/>
        <w:rPr>
          <w:rFonts w:asciiTheme="minorHAnsi" w:hAnsiTheme="minorHAnsi" w:cstheme="minorHAnsi"/>
        </w:rPr>
      </w:pPr>
      <w:bookmarkStart w:id="0" w:name="_GoBack"/>
      <w:bookmarkEnd w:id="0"/>
    </w:p>
    <w:sectPr w:rsidR="002F3C0D" w:rsidRPr="008933BC" w:rsidSect="003F6F57">
      <w:headerReference w:type="default" r:id="rId9"/>
      <w:footerReference w:type="default" r:id="rId10"/>
      <w:pgSz w:w="12240" w:h="15840"/>
      <w:pgMar w:top="1440" w:right="1440" w:bottom="1440" w:left="1440" w:header="85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803A5" w14:textId="77777777" w:rsidR="001863BA" w:rsidRDefault="001863BA" w:rsidP="00C50A57">
      <w:pPr>
        <w:spacing w:after="0" w:line="240" w:lineRule="auto"/>
      </w:pPr>
      <w:r>
        <w:separator/>
      </w:r>
    </w:p>
  </w:endnote>
  <w:endnote w:type="continuationSeparator" w:id="0">
    <w:p w14:paraId="0F258517" w14:textId="77777777" w:rsidR="001863BA" w:rsidRDefault="001863BA" w:rsidP="00C50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22F46" w14:textId="6E7105B5" w:rsidR="00433EA8" w:rsidRDefault="003F6F57" w:rsidP="00433EA8">
    <w:pPr>
      <w:spacing w:before="23" w:line="254" w:lineRule="auto"/>
      <w:ind w:left="20" w:right="18" w:firstLine="3627"/>
      <w:jc w:val="center"/>
      <w:rPr>
        <w:color w:val="585858"/>
        <w:sz w:val="20"/>
      </w:rPr>
    </w:pPr>
    <w:r>
      <w:rPr>
        <w:color w:val="585858"/>
        <w:sz w:val="20"/>
      </w:rPr>
      <w:t xml:space="preserve">                    </w:t>
    </w:r>
    <w:r w:rsidR="00433EA8">
      <w:rPr>
        <w:color w:val="585858"/>
        <w:sz w:val="20"/>
      </w:rPr>
      <w:t xml:space="preserve"> ATL MST SIDA </w:t>
    </w:r>
    <w:proofErr w:type="gramStart"/>
    <w:r w:rsidR="00433EA8">
      <w:rPr>
        <w:color w:val="585858"/>
        <w:sz w:val="20"/>
      </w:rPr>
      <w:t>TUNIS ,</w:t>
    </w:r>
    <w:proofErr w:type="gramEnd"/>
    <w:r w:rsidR="00433EA8">
      <w:rPr>
        <w:color w:val="585858"/>
        <w:sz w:val="20"/>
      </w:rPr>
      <w:t xml:space="preserve"> </w:t>
    </w:r>
    <w:proofErr w:type="spellStart"/>
    <w:r w:rsidR="00433EA8">
      <w:rPr>
        <w:color w:val="585858"/>
        <w:sz w:val="20"/>
      </w:rPr>
      <w:t>Tunisie</w:t>
    </w:r>
    <w:proofErr w:type="spellEnd"/>
  </w:p>
  <w:p w14:paraId="18F3A7FF" w14:textId="657A572E" w:rsidR="00433EA8" w:rsidRDefault="00433EA8" w:rsidP="00433EA8">
    <w:pPr>
      <w:spacing w:before="23" w:line="254" w:lineRule="auto"/>
      <w:ind w:left="20" w:right="18" w:firstLine="3627"/>
      <w:jc w:val="center"/>
      <w:rPr>
        <w:color w:val="585858"/>
        <w:w w:val="110"/>
        <w:sz w:val="20"/>
      </w:rPr>
    </w:pPr>
    <w:r>
      <w:rPr>
        <w:color w:val="585858"/>
        <w:w w:val="110"/>
        <w:sz w:val="20"/>
      </w:rPr>
      <w:t xml:space="preserve">                                      7 rue al </w:t>
    </w:r>
    <w:proofErr w:type="spellStart"/>
    <w:proofErr w:type="gramStart"/>
    <w:r>
      <w:rPr>
        <w:color w:val="585858"/>
        <w:w w:val="110"/>
        <w:sz w:val="20"/>
      </w:rPr>
      <w:t>khalil</w:t>
    </w:r>
    <w:proofErr w:type="spellEnd"/>
    <w:r>
      <w:rPr>
        <w:color w:val="585858"/>
        <w:w w:val="110"/>
        <w:sz w:val="20"/>
      </w:rPr>
      <w:t xml:space="preserve"> ,</w:t>
    </w:r>
    <w:proofErr w:type="gramEnd"/>
    <w:r>
      <w:rPr>
        <w:color w:val="585858"/>
        <w:w w:val="110"/>
        <w:sz w:val="20"/>
      </w:rPr>
      <w:t xml:space="preserve"> </w:t>
    </w:r>
    <w:proofErr w:type="spellStart"/>
    <w:r>
      <w:rPr>
        <w:color w:val="585858"/>
        <w:w w:val="110"/>
        <w:sz w:val="20"/>
      </w:rPr>
      <w:t>Menzah</w:t>
    </w:r>
    <w:proofErr w:type="spellEnd"/>
    <w:r>
      <w:rPr>
        <w:color w:val="585858"/>
        <w:w w:val="110"/>
        <w:sz w:val="20"/>
      </w:rPr>
      <w:t xml:space="preserve"> 8</w:t>
    </w:r>
    <w:r>
      <w:rPr>
        <w:color w:val="585858"/>
        <w:spacing w:val="-28"/>
        <w:w w:val="110"/>
        <w:sz w:val="20"/>
      </w:rPr>
      <w:t xml:space="preserve"> </w:t>
    </w:r>
    <w:r>
      <w:rPr>
        <w:color w:val="585858"/>
        <w:w w:val="110"/>
        <w:sz w:val="20"/>
      </w:rPr>
      <w:t>/</w:t>
    </w:r>
    <w:r>
      <w:rPr>
        <w:color w:val="585858"/>
        <w:spacing w:val="-29"/>
        <w:w w:val="110"/>
        <w:sz w:val="20"/>
      </w:rPr>
      <w:t xml:space="preserve"> </w:t>
    </w:r>
    <w:r>
      <w:rPr>
        <w:color w:val="585858"/>
        <w:w w:val="110"/>
        <w:sz w:val="20"/>
      </w:rPr>
      <w:t>70 241 777</w:t>
    </w:r>
  </w:p>
  <w:p w14:paraId="5680A54C" w14:textId="1044C35B" w:rsidR="00433EA8" w:rsidRDefault="00433EA8" w:rsidP="00433EA8">
    <w:pPr>
      <w:spacing w:before="23" w:line="254" w:lineRule="auto"/>
      <w:ind w:right="18"/>
      <w:jc w:val="right"/>
      <w:rPr>
        <w:rFonts w:ascii="Cambria" w:hAnsi="Cambria"/>
        <w:b/>
        <w:sz w:val="20"/>
      </w:rPr>
    </w:pPr>
    <w:r>
      <w:t xml:space="preserve">   </w:t>
    </w:r>
    <w:hyperlink r:id="rId1">
      <w:r w:rsidRPr="001D6689">
        <w:rPr>
          <w:rFonts w:ascii="Cambria" w:hAnsi="Cambria"/>
          <w:b/>
          <w:color w:val="585858"/>
          <w:sz w:val="20"/>
        </w:rPr>
        <w:t>atltunis.org/</w:t>
      </w:r>
      <w:r>
        <w:rPr>
          <w:rFonts w:ascii="Cambria" w:hAnsi="Cambria"/>
          <w:b/>
          <w:color w:val="585858"/>
          <w:spacing w:val="-7"/>
          <w:sz w:val="20"/>
        </w:rPr>
        <w:t xml:space="preserve"> </w:t>
      </w:r>
    </w:hyperlink>
    <w:r>
      <w:rPr>
        <w:rFonts w:ascii="Cambria" w:hAnsi="Cambria"/>
        <w:b/>
        <w:color w:val="585858"/>
        <w:sz w:val="20"/>
      </w:rPr>
      <w:t>/</w:t>
    </w:r>
    <w:r>
      <w:rPr>
        <w:rFonts w:ascii="Cambria" w:hAnsi="Cambria"/>
        <w:b/>
        <w:color w:val="585858"/>
        <w:spacing w:val="-3"/>
        <w:sz w:val="20"/>
      </w:rPr>
      <w:t xml:space="preserve"> </w:t>
    </w:r>
    <w:hyperlink r:id="rId2">
      <w:r>
        <w:rPr>
          <w:rFonts w:ascii="Cambria" w:hAnsi="Cambria"/>
          <w:b/>
          <w:color w:val="585858"/>
          <w:sz w:val="20"/>
        </w:rPr>
        <w:t>atlsidatunis@gmail.com</w:t>
      </w:r>
    </w:hyperlink>
  </w:p>
  <w:p w14:paraId="1E0A91CC" w14:textId="77777777" w:rsidR="00433EA8" w:rsidRDefault="00433EA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6440A" w14:textId="77777777" w:rsidR="001863BA" w:rsidRDefault="001863BA" w:rsidP="00C50A57">
      <w:pPr>
        <w:spacing w:after="0" w:line="240" w:lineRule="auto"/>
      </w:pPr>
      <w:r>
        <w:separator/>
      </w:r>
    </w:p>
  </w:footnote>
  <w:footnote w:type="continuationSeparator" w:id="0">
    <w:p w14:paraId="68405790" w14:textId="77777777" w:rsidR="001863BA" w:rsidRDefault="001863BA" w:rsidP="00C50A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23D7C" w14:textId="7EB20D31" w:rsidR="00DE77FB" w:rsidRDefault="00433EA8" w:rsidP="00433EA8">
    <w:pPr>
      <w:pStyle w:val="En-tte"/>
    </w:pPr>
    <w:r>
      <w:rPr>
        <w:noProof/>
        <w:lang w:val="fr-FR" w:eastAsia="fr-FR"/>
      </w:rPr>
      <w:drawing>
        <wp:inline distT="0" distB="0" distL="0" distR="0" wp14:anchorId="5AC8FCFF" wp14:editId="7C665E51">
          <wp:extent cx="771525" cy="59943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tl.png"/>
                  <pic:cNvPicPr/>
                </pic:nvPicPr>
                <pic:blipFill>
                  <a:blip r:embed="rId1">
                    <a:extLst>
                      <a:ext uri="{28A0092B-C50C-407E-A947-70E740481C1C}">
                        <a14:useLocalDpi xmlns:a14="http://schemas.microsoft.com/office/drawing/2010/main" val="0"/>
                      </a:ext>
                    </a:extLst>
                  </a:blip>
                  <a:stretch>
                    <a:fillRect/>
                  </a:stretch>
                </pic:blipFill>
                <pic:spPr>
                  <a:xfrm>
                    <a:off x="0" y="0"/>
                    <a:ext cx="784483" cy="609506"/>
                  </a:xfrm>
                  <a:prstGeom prst="rect">
                    <a:avLst/>
                  </a:prstGeom>
                </pic:spPr>
              </pic:pic>
            </a:graphicData>
          </a:graphic>
        </wp:inline>
      </w:drawing>
    </w:r>
    <w:r>
      <w:t xml:space="preserve">                                                                                                                  </w:t>
    </w:r>
    <w:r w:rsidR="00DE77FB">
      <w:rPr>
        <w:noProof/>
        <w:lang w:val="fr-FR" w:eastAsia="fr-FR"/>
      </w:rPr>
      <w:drawing>
        <wp:inline distT="0" distB="0" distL="0" distR="0" wp14:anchorId="19DA0917" wp14:editId="70A5B019">
          <wp:extent cx="1181100" cy="426562"/>
          <wp:effectExtent l="0" t="0" r="0" b="0"/>
          <wp:docPr id="4" name="Image 4" descr="Right Here Right 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Right Here Right Now"/>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6083" cy="431973"/>
                  </a:xfrm>
                  <a:prstGeom prst="rect">
                    <a:avLst/>
                  </a:prstGeom>
                  <a:noFill/>
                  <a:ln>
                    <a:noFill/>
                  </a:ln>
                </pic:spPr>
              </pic:pic>
            </a:graphicData>
          </a:graphic>
        </wp:inline>
      </w:drawing>
    </w:r>
  </w:p>
  <w:p w14:paraId="25FCB44B" w14:textId="3470C4F0" w:rsidR="00C50A57" w:rsidRDefault="00C50A57" w:rsidP="000D7CB1">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65879"/>
    <w:multiLevelType w:val="multilevel"/>
    <w:tmpl w:val="A4CE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6045F4"/>
    <w:multiLevelType w:val="hybridMultilevel"/>
    <w:tmpl w:val="66F41A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296296"/>
    <w:multiLevelType w:val="multilevel"/>
    <w:tmpl w:val="C244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AA2AAE"/>
    <w:multiLevelType w:val="multilevel"/>
    <w:tmpl w:val="FAA8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5B4BE9"/>
    <w:multiLevelType w:val="hybridMultilevel"/>
    <w:tmpl w:val="9FD40D8E"/>
    <w:lvl w:ilvl="0" w:tplc="8E2CA812">
      <w:start w:val="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03B3311"/>
    <w:multiLevelType w:val="hybridMultilevel"/>
    <w:tmpl w:val="F252D172"/>
    <w:lvl w:ilvl="0" w:tplc="040C0001">
      <w:start w:val="1"/>
      <w:numFmt w:val="bullet"/>
      <w:lvlText w:val=""/>
      <w:lvlJc w:val="left"/>
      <w:pPr>
        <w:ind w:left="1376" w:hanging="360"/>
      </w:pPr>
      <w:rPr>
        <w:rFonts w:ascii="Symbol" w:hAnsi="Symbol" w:hint="default"/>
        <w:w w:val="99"/>
        <w:lang w:val="fr-FR" w:eastAsia="en-US" w:bidi="ar-SA"/>
      </w:rPr>
    </w:lvl>
    <w:lvl w:ilvl="1" w:tplc="0A88558A">
      <w:numFmt w:val="bullet"/>
      <w:lvlText w:val="•"/>
      <w:lvlJc w:val="left"/>
      <w:pPr>
        <w:ind w:left="2226" w:hanging="360"/>
      </w:pPr>
      <w:rPr>
        <w:rFonts w:hint="default"/>
        <w:lang w:val="fr-FR" w:eastAsia="en-US" w:bidi="ar-SA"/>
      </w:rPr>
    </w:lvl>
    <w:lvl w:ilvl="2" w:tplc="062AF4DC">
      <w:numFmt w:val="bullet"/>
      <w:lvlText w:val="•"/>
      <w:lvlJc w:val="left"/>
      <w:pPr>
        <w:ind w:left="3073" w:hanging="360"/>
      </w:pPr>
      <w:rPr>
        <w:rFonts w:hint="default"/>
        <w:lang w:val="fr-FR" w:eastAsia="en-US" w:bidi="ar-SA"/>
      </w:rPr>
    </w:lvl>
    <w:lvl w:ilvl="3" w:tplc="22C08CE4">
      <w:numFmt w:val="bullet"/>
      <w:lvlText w:val="•"/>
      <w:lvlJc w:val="left"/>
      <w:pPr>
        <w:ind w:left="3919" w:hanging="360"/>
      </w:pPr>
      <w:rPr>
        <w:rFonts w:hint="default"/>
        <w:lang w:val="fr-FR" w:eastAsia="en-US" w:bidi="ar-SA"/>
      </w:rPr>
    </w:lvl>
    <w:lvl w:ilvl="4" w:tplc="9D3234F6">
      <w:numFmt w:val="bullet"/>
      <w:lvlText w:val="•"/>
      <w:lvlJc w:val="left"/>
      <w:pPr>
        <w:ind w:left="4766" w:hanging="360"/>
      </w:pPr>
      <w:rPr>
        <w:rFonts w:hint="default"/>
        <w:lang w:val="fr-FR" w:eastAsia="en-US" w:bidi="ar-SA"/>
      </w:rPr>
    </w:lvl>
    <w:lvl w:ilvl="5" w:tplc="2408D428">
      <w:numFmt w:val="bullet"/>
      <w:lvlText w:val="•"/>
      <w:lvlJc w:val="left"/>
      <w:pPr>
        <w:ind w:left="5613" w:hanging="360"/>
      </w:pPr>
      <w:rPr>
        <w:rFonts w:hint="default"/>
        <w:lang w:val="fr-FR" w:eastAsia="en-US" w:bidi="ar-SA"/>
      </w:rPr>
    </w:lvl>
    <w:lvl w:ilvl="6" w:tplc="BB0C60CC">
      <w:numFmt w:val="bullet"/>
      <w:lvlText w:val="•"/>
      <w:lvlJc w:val="left"/>
      <w:pPr>
        <w:ind w:left="6459" w:hanging="360"/>
      </w:pPr>
      <w:rPr>
        <w:rFonts w:hint="default"/>
        <w:lang w:val="fr-FR" w:eastAsia="en-US" w:bidi="ar-SA"/>
      </w:rPr>
    </w:lvl>
    <w:lvl w:ilvl="7" w:tplc="F0941FEC">
      <w:numFmt w:val="bullet"/>
      <w:lvlText w:val="•"/>
      <w:lvlJc w:val="left"/>
      <w:pPr>
        <w:ind w:left="7306" w:hanging="360"/>
      </w:pPr>
      <w:rPr>
        <w:rFonts w:hint="default"/>
        <w:lang w:val="fr-FR" w:eastAsia="en-US" w:bidi="ar-SA"/>
      </w:rPr>
    </w:lvl>
    <w:lvl w:ilvl="8" w:tplc="E59C1D22">
      <w:numFmt w:val="bullet"/>
      <w:lvlText w:val="•"/>
      <w:lvlJc w:val="left"/>
      <w:pPr>
        <w:ind w:left="8153" w:hanging="360"/>
      </w:pPr>
      <w:rPr>
        <w:rFonts w:hint="default"/>
        <w:lang w:val="fr-FR" w:eastAsia="en-US" w:bidi="ar-SA"/>
      </w:rPr>
    </w:lvl>
  </w:abstractNum>
  <w:abstractNum w:abstractNumId="6">
    <w:nsid w:val="5436693C"/>
    <w:multiLevelType w:val="multilevel"/>
    <w:tmpl w:val="D2D26C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0F15BC"/>
    <w:multiLevelType w:val="multilevel"/>
    <w:tmpl w:val="E3B6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431850"/>
    <w:multiLevelType w:val="hybridMultilevel"/>
    <w:tmpl w:val="27B0F200"/>
    <w:lvl w:ilvl="0" w:tplc="8E2CA812">
      <w:start w:val="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3705C79"/>
    <w:multiLevelType w:val="multilevel"/>
    <w:tmpl w:val="D1B2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C0509A"/>
    <w:multiLevelType w:val="hybridMultilevel"/>
    <w:tmpl w:val="D4C646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7A346CBB"/>
    <w:multiLevelType w:val="hybridMultilevel"/>
    <w:tmpl w:val="0804D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FBB7D5F"/>
    <w:multiLevelType w:val="hybridMultilevel"/>
    <w:tmpl w:val="E266F564"/>
    <w:lvl w:ilvl="0" w:tplc="8E2CA812">
      <w:start w:val="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12"/>
  </w:num>
  <w:num w:numId="5">
    <w:abstractNumId w:val="4"/>
  </w:num>
  <w:num w:numId="6">
    <w:abstractNumId w:val="2"/>
  </w:num>
  <w:num w:numId="7">
    <w:abstractNumId w:val="6"/>
  </w:num>
  <w:num w:numId="8">
    <w:abstractNumId w:val="3"/>
  </w:num>
  <w:num w:numId="9">
    <w:abstractNumId w:val="7"/>
  </w:num>
  <w:num w:numId="10">
    <w:abstractNumId w:val="9"/>
  </w:num>
  <w:num w:numId="11">
    <w:abstractNumId w:val="10"/>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57"/>
    <w:rsid w:val="000B5104"/>
    <w:rsid w:val="000D00D9"/>
    <w:rsid w:val="000D7CB1"/>
    <w:rsid w:val="00117664"/>
    <w:rsid w:val="00131335"/>
    <w:rsid w:val="00132D5A"/>
    <w:rsid w:val="001448A3"/>
    <w:rsid w:val="001863BA"/>
    <w:rsid w:val="001900D8"/>
    <w:rsid w:val="002250FC"/>
    <w:rsid w:val="00227FCE"/>
    <w:rsid w:val="002457F0"/>
    <w:rsid w:val="002A179E"/>
    <w:rsid w:val="002B24DE"/>
    <w:rsid w:val="002F3C0D"/>
    <w:rsid w:val="003C2A0C"/>
    <w:rsid w:val="003C2F36"/>
    <w:rsid w:val="003F6F57"/>
    <w:rsid w:val="00433EA8"/>
    <w:rsid w:val="00543D54"/>
    <w:rsid w:val="005651BA"/>
    <w:rsid w:val="00600211"/>
    <w:rsid w:val="00600C13"/>
    <w:rsid w:val="006C0D1B"/>
    <w:rsid w:val="00785847"/>
    <w:rsid w:val="00844BF9"/>
    <w:rsid w:val="0088072A"/>
    <w:rsid w:val="008933BC"/>
    <w:rsid w:val="008D40A2"/>
    <w:rsid w:val="009329CF"/>
    <w:rsid w:val="00A35660"/>
    <w:rsid w:val="00AA4540"/>
    <w:rsid w:val="00B34164"/>
    <w:rsid w:val="00B64F0E"/>
    <w:rsid w:val="00B90C87"/>
    <w:rsid w:val="00C50A57"/>
    <w:rsid w:val="00D11208"/>
    <w:rsid w:val="00D215AA"/>
    <w:rsid w:val="00D24401"/>
    <w:rsid w:val="00D30172"/>
    <w:rsid w:val="00D86746"/>
    <w:rsid w:val="00DD0D78"/>
    <w:rsid w:val="00DE0848"/>
    <w:rsid w:val="00DE77FB"/>
    <w:rsid w:val="00E70BFC"/>
    <w:rsid w:val="00EE2849"/>
    <w:rsid w:val="00F141B2"/>
    <w:rsid w:val="00F703BB"/>
    <w:rsid w:val="00F76F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042E4"/>
  <w15:docId w15:val="{3468DC6B-63A0-4E93-B787-A14C3FFF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C0D"/>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0A57"/>
    <w:pPr>
      <w:tabs>
        <w:tab w:val="center" w:pos="4513"/>
        <w:tab w:val="right" w:pos="9026"/>
      </w:tabs>
      <w:spacing w:after="0" w:line="240" w:lineRule="auto"/>
    </w:pPr>
  </w:style>
  <w:style w:type="character" w:customStyle="1" w:styleId="En-tteCar">
    <w:name w:val="En-tête Car"/>
    <w:basedOn w:val="Policepardfaut"/>
    <w:link w:val="En-tte"/>
    <w:uiPriority w:val="99"/>
    <w:rsid w:val="00C50A57"/>
  </w:style>
  <w:style w:type="paragraph" w:styleId="Pieddepage">
    <w:name w:val="footer"/>
    <w:basedOn w:val="Normal"/>
    <w:link w:val="PieddepageCar"/>
    <w:uiPriority w:val="99"/>
    <w:unhideWhenUsed/>
    <w:rsid w:val="00C50A5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50A57"/>
  </w:style>
  <w:style w:type="paragraph" w:styleId="Paragraphedeliste">
    <w:name w:val="List Paragraph"/>
    <w:basedOn w:val="Normal"/>
    <w:uiPriority w:val="34"/>
    <w:qFormat/>
    <w:rsid w:val="001900D8"/>
    <w:pPr>
      <w:ind w:left="720"/>
      <w:contextualSpacing/>
    </w:pPr>
  </w:style>
  <w:style w:type="paragraph" w:styleId="NormalWeb">
    <w:name w:val="Normal (Web)"/>
    <w:basedOn w:val="Normal"/>
    <w:uiPriority w:val="99"/>
    <w:unhideWhenUsed/>
    <w:rsid w:val="00E70BF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unhideWhenUsed/>
    <w:rsid w:val="00E70BFC"/>
    <w:rPr>
      <w:color w:val="0000FF"/>
      <w:u w:val="single"/>
    </w:rPr>
  </w:style>
  <w:style w:type="character" w:styleId="lev">
    <w:name w:val="Strong"/>
    <w:basedOn w:val="Policepardfaut"/>
    <w:uiPriority w:val="22"/>
    <w:qFormat/>
    <w:rsid w:val="00E70BFC"/>
    <w:rPr>
      <w:b/>
      <w:bCs/>
    </w:rPr>
  </w:style>
  <w:style w:type="paragraph" w:styleId="Textedebulles">
    <w:name w:val="Balloon Text"/>
    <w:basedOn w:val="Normal"/>
    <w:link w:val="TextedebullesCar"/>
    <w:uiPriority w:val="99"/>
    <w:semiHidden/>
    <w:unhideWhenUsed/>
    <w:rsid w:val="00DE77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77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00181">
      <w:bodyDiv w:val="1"/>
      <w:marLeft w:val="0"/>
      <w:marRight w:val="0"/>
      <w:marTop w:val="0"/>
      <w:marBottom w:val="0"/>
      <w:divBdr>
        <w:top w:val="none" w:sz="0" w:space="0" w:color="auto"/>
        <w:left w:val="none" w:sz="0" w:space="0" w:color="auto"/>
        <w:bottom w:val="none" w:sz="0" w:space="0" w:color="auto"/>
        <w:right w:val="none" w:sz="0" w:space="0" w:color="auto"/>
      </w:divBdr>
    </w:div>
    <w:div w:id="416559034">
      <w:bodyDiv w:val="1"/>
      <w:marLeft w:val="0"/>
      <w:marRight w:val="0"/>
      <w:marTop w:val="0"/>
      <w:marBottom w:val="0"/>
      <w:divBdr>
        <w:top w:val="none" w:sz="0" w:space="0" w:color="auto"/>
        <w:left w:val="none" w:sz="0" w:space="0" w:color="auto"/>
        <w:bottom w:val="none" w:sz="0" w:space="0" w:color="auto"/>
        <w:right w:val="none" w:sz="0" w:space="0" w:color="auto"/>
      </w:divBdr>
    </w:div>
    <w:div w:id="1019890134">
      <w:bodyDiv w:val="1"/>
      <w:marLeft w:val="0"/>
      <w:marRight w:val="0"/>
      <w:marTop w:val="0"/>
      <w:marBottom w:val="0"/>
      <w:divBdr>
        <w:top w:val="none" w:sz="0" w:space="0" w:color="auto"/>
        <w:left w:val="none" w:sz="0" w:space="0" w:color="auto"/>
        <w:bottom w:val="none" w:sz="0" w:space="0" w:color="auto"/>
        <w:right w:val="none" w:sz="0" w:space="0" w:color="auto"/>
      </w:divBdr>
      <w:divsChild>
        <w:div w:id="9765786">
          <w:marLeft w:val="0"/>
          <w:marRight w:val="0"/>
          <w:marTop w:val="0"/>
          <w:marBottom w:val="0"/>
          <w:divBdr>
            <w:top w:val="none" w:sz="0" w:space="0" w:color="auto"/>
            <w:left w:val="none" w:sz="0" w:space="0" w:color="auto"/>
            <w:bottom w:val="none" w:sz="0" w:space="0" w:color="auto"/>
            <w:right w:val="none" w:sz="0" w:space="0" w:color="auto"/>
          </w:divBdr>
          <w:divsChild>
            <w:div w:id="422460817">
              <w:marLeft w:val="0"/>
              <w:marRight w:val="0"/>
              <w:marTop w:val="0"/>
              <w:marBottom w:val="0"/>
              <w:divBdr>
                <w:top w:val="none" w:sz="0" w:space="0" w:color="auto"/>
                <w:left w:val="none" w:sz="0" w:space="0" w:color="auto"/>
                <w:bottom w:val="none" w:sz="0" w:space="0" w:color="auto"/>
                <w:right w:val="none" w:sz="0" w:space="0" w:color="auto"/>
              </w:divBdr>
              <w:divsChild>
                <w:div w:id="1784182012">
                  <w:marLeft w:val="-225"/>
                  <w:marRight w:val="-225"/>
                  <w:marTop w:val="0"/>
                  <w:marBottom w:val="0"/>
                  <w:divBdr>
                    <w:top w:val="none" w:sz="0" w:space="0" w:color="auto"/>
                    <w:left w:val="none" w:sz="0" w:space="0" w:color="auto"/>
                    <w:bottom w:val="none" w:sz="0" w:space="0" w:color="auto"/>
                    <w:right w:val="none" w:sz="0" w:space="0" w:color="auto"/>
                  </w:divBdr>
                  <w:divsChild>
                    <w:div w:id="21126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77525">
          <w:marLeft w:val="0"/>
          <w:marRight w:val="0"/>
          <w:marTop w:val="0"/>
          <w:marBottom w:val="0"/>
          <w:divBdr>
            <w:top w:val="none" w:sz="0" w:space="0" w:color="auto"/>
            <w:left w:val="none" w:sz="0" w:space="0" w:color="auto"/>
            <w:bottom w:val="none" w:sz="0" w:space="0" w:color="auto"/>
            <w:right w:val="none" w:sz="0" w:space="0" w:color="auto"/>
          </w:divBdr>
          <w:divsChild>
            <w:div w:id="1895849710">
              <w:marLeft w:val="-225"/>
              <w:marRight w:val="-225"/>
              <w:marTop w:val="0"/>
              <w:marBottom w:val="0"/>
              <w:divBdr>
                <w:top w:val="none" w:sz="0" w:space="0" w:color="auto"/>
                <w:left w:val="none" w:sz="0" w:space="0" w:color="auto"/>
                <w:bottom w:val="none" w:sz="0" w:space="0" w:color="auto"/>
                <w:right w:val="none" w:sz="0" w:space="0" w:color="auto"/>
              </w:divBdr>
              <w:divsChild>
                <w:div w:id="1171261403">
                  <w:marLeft w:val="0"/>
                  <w:marRight w:val="0"/>
                  <w:marTop w:val="0"/>
                  <w:marBottom w:val="0"/>
                  <w:divBdr>
                    <w:top w:val="none" w:sz="0" w:space="0" w:color="auto"/>
                    <w:left w:val="none" w:sz="0" w:space="0" w:color="auto"/>
                    <w:bottom w:val="none" w:sz="0" w:space="0" w:color="auto"/>
                    <w:right w:val="none" w:sz="0" w:space="0" w:color="auto"/>
                  </w:divBdr>
                  <w:divsChild>
                    <w:div w:id="673190718">
                      <w:marLeft w:val="0"/>
                      <w:marRight w:val="0"/>
                      <w:marTop w:val="150"/>
                      <w:marBottom w:val="0"/>
                      <w:divBdr>
                        <w:top w:val="none" w:sz="0" w:space="0" w:color="auto"/>
                        <w:left w:val="none" w:sz="0" w:space="0" w:color="auto"/>
                        <w:bottom w:val="single" w:sz="6" w:space="8" w:color="EBEBEB"/>
                        <w:right w:val="none" w:sz="0" w:space="0" w:color="auto"/>
                      </w:divBdr>
                    </w:div>
                  </w:divsChild>
                </w:div>
              </w:divsChild>
            </w:div>
          </w:divsChild>
        </w:div>
        <w:div w:id="244151609">
          <w:marLeft w:val="0"/>
          <w:marRight w:val="0"/>
          <w:marTop w:val="0"/>
          <w:marBottom w:val="0"/>
          <w:divBdr>
            <w:top w:val="none" w:sz="0" w:space="0" w:color="auto"/>
            <w:left w:val="none" w:sz="0" w:space="0" w:color="auto"/>
            <w:bottom w:val="none" w:sz="0" w:space="0" w:color="auto"/>
            <w:right w:val="none" w:sz="0" w:space="0" w:color="auto"/>
          </w:divBdr>
          <w:divsChild>
            <w:div w:id="1453672043">
              <w:marLeft w:val="-225"/>
              <w:marRight w:val="-225"/>
              <w:marTop w:val="0"/>
              <w:marBottom w:val="0"/>
              <w:divBdr>
                <w:top w:val="none" w:sz="0" w:space="0" w:color="auto"/>
                <w:left w:val="none" w:sz="0" w:space="0" w:color="auto"/>
                <w:bottom w:val="none" w:sz="0" w:space="0" w:color="auto"/>
                <w:right w:val="none" w:sz="0" w:space="0" w:color="auto"/>
              </w:divBdr>
              <w:divsChild>
                <w:div w:id="1316685950">
                  <w:marLeft w:val="0"/>
                  <w:marRight w:val="0"/>
                  <w:marTop w:val="0"/>
                  <w:marBottom w:val="0"/>
                  <w:divBdr>
                    <w:top w:val="none" w:sz="0" w:space="0" w:color="auto"/>
                    <w:left w:val="none" w:sz="0" w:space="0" w:color="auto"/>
                    <w:bottom w:val="none" w:sz="0" w:space="0" w:color="auto"/>
                    <w:right w:val="none" w:sz="0" w:space="0" w:color="auto"/>
                  </w:divBdr>
                  <w:divsChild>
                    <w:div w:id="1439063018">
                      <w:marLeft w:val="-225"/>
                      <w:marRight w:val="-225"/>
                      <w:marTop w:val="0"/>
                      <w:marBottom w:val="0"/>
                      <w:divBdr>
                        <w:top w:val="none" w:sz="0" w:space="0" w:color="auto"/>
                        <w:left w:val="none" w:sz="0" w:space="0" w:color="auto"/>
                        <w:bottom w:val="none" w:sz="0" w:space="0" w:color="auto"/>
                        <w:right w:val="none" w:sz="0" w:space="0" w:color="auto"/>
                      </w:divBdr>
                      <w:divsChild>
                        <w:div w:id="963969079">
                          <w:marLeft w:val="0"/>
                          <w:marRight w:val="0"/>
                          <w:marTop w:val="0"/>
                          <w:marBottom w:val="0"/>
                          <w:divBdr>
                            <w:top w:val="none" w:sz="0" w:space="0" w:color="auto"/>
                            <w:left w:val="none" w:sz="0" w:space="0" w:color="auto"/>
                            <w:bottom w:val="none" w:sz="0" w:space="0" w:color="auto"/>
                            <w:right w:val="none" w:sz="0" w:space="0" w:color="auto"/>
                          </w:divBdr>
                          <w:divsChild>
                            <w:div w:id="19511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320069">
      <w:bodyDiv w:val="1"/>
      <w:marLeft w:val="0"/>
      <w:marRight w:val="0"/>
      <w:marTop w:val="0"/>
      <w:marBottom w:val="0"/>
      <w:divBdr>
        <w:top w:val="none" w:sz="0" w:space="0" w:color="auto"/>
        <w:left w:val="none" w:sz="0" w:space="0" w:color="auto"/>
        <w:bottom w:val="none" w:sz="0" w:space="0" w:color="auto"/>
        <w:right w:val="none" w:sz="0" w:space="0" w:color="auto"/>
      </w:divBdr>
    </w:div>
    <w:div w:id="213590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ibrahim.safa@gmail.com" TargetMode="External"/><Relationship Id="rId3" Type="http://schemas.openxmlformats.org/officeDocument/2006/relationships/settings" Target="settings.xml"/><Relationship Id="rId7" Type="http://schemas.openxmlformats.org/officeDocument/2006/relationships/hyperlink" Target="mailto:atlsidatuni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ntact@jeunessesmed.org" TargetMode="External"/><Relationship Id="rId1" Type="http://schemas.openxmlformats.org/officeDocument/2006/relationships/hyperlink" Target="http://www.jeunessesmed.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353</Words>
  <Characters>1945</Characters>
  <Application>Microsoft Office Word</Application>
  <DocSecurity>0</DocSecurity>
  <Lines>16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Safa</dc:creator>
  <cp:lastModifiedBy>Safa BEN BRAHIM</cp:lastModifiedBy>
  <cp:revision>2</cp:revision>
  <dcterms:created xsi:type="dcterms:W3CDTF">2023-02-01T12:42:00Z</dcterms:created>
  <dcterms:modified xsi:type="dcterms:W3CDTF">2023-02-01T12:42:00Z</dcterms:modified>
</cp:coreProperties>
</file>