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FE" w:rsidRDefault="00A51AFE" w:rsidP="00A51AFE">
      <w:pPr>
        <w:shd w:val="clear" w:color="auto" w:fill="FFFFFF" w:themeFill="background1"/>
        <w:spacing w:line="360" w:lineRule="auto"/>
        <w:jc w:val="center"/>
        <w:rPr>
          <w:rFonts w:asciiTheme="majorHAnsi" w:hAnsiTheme="majorHAnsi"/>
          <w:b/>
          <w:bCs/>
        </w:rPr>
      </w:pPr>
      <w:r>
        <w:rPr>
          <w:b/>
          <w:bCs/>
          <w:noProof/>
          <w:color w:val="FF0000"/>
        </w:rPr>
        <w:drawing>
          <wp:anchor distT="0" distB="0" distL="114300" distR="114300" simplePos="0" relativeHeight="251659264" behindDoc="0" locked="0" layoutInCell="1" allowOverlap="1">
            <wp:simplePos x="0" y="0"/>
            <wp:positionH relativeFrom="page">
              <wp:posOffset>2820670</wp:posOffset>
            </wp:positionH>
            <wp:positionV relativeFrom="paragraph">
              <wp:posOffset>2540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A51AFE" w:rsidRPr="00A51AFE" w:rsidRDefault="00A51AFE" w:rsidP="00A51AFE">
      <w:pPr>
        <w:ind w:right="-142"/>
        <w:jc w:val="center"/>
        <w:rPr>
          <w:rFonts w:asciiTheme="majorBidi" w:hAnsiTheme="majorBidi" w:cstheme="majorBidi"/>
          <w:b/>
          <w:bCs/>
          <w:sz w:val="20"/>
          <w:szCs w:val="20"/>
        </w:rPr>
      </w:pPr>
      <w:r w:rsidRPr="00A51AFE">
        <w:rPr>
          <w:rFonts w:asciiTheme="majorBidi" w:hAnsiTheme="majorBidi" w:cstheme="majorBidi"/>
          <w:b/>
          <w:bCs/>
          <w:sz w:val="20"/>
          <w:szCs w:val="20"/>
        </w:rPr>
        <w:t>Association Tunisienne d’Information et d’Orientation sur le SIDA et la Toxicomanie</w:t>
      </w:r>
    </w:p>
    <w:p w:rsidR="00A51AFE" w:rsidRPr="00A51AFE" w:rsidRDefault="00A51AFE" w:rsidP="00A51AFE">
      <w:pPr>
        <w:pBdr>
          <w:bottom w:val="single" w:sz="4" w:space="1" w:color="000000"/>
        </w:pBdr>
        <w:tabs>
          <w:tab w:val="center" w:pos="6435"/>
          <w:tab w:val="left" w:pos="10125"/>
        </w:tabs>
        <w:jc w:val="center"/>
        <w:rPr>
          <w:rFonts w:asciiTheme="majorBidi" w:hAnsiTheme="majorBidi" w:cstheme="majorBidi"/>
          <w:sz w:val="32"/>
          <w:szCs w:val="32"/>
          <w:lang w:bidi="ar-TN"/>
        </w:rPr>
      </w:pPr>
      <w:r w:rsidRPr="00A51AFE">
        <w:rPr>
          <w:rFonts w:asciiTheme="majorBidi" w:hAnsiTheme="majorBidi" w:cstheme="majorBidi"/>
          <w:sz w:val="32"/>
          <w:szCs w:val="32"/>
          <w:rtl/>
        </w:rPr>
        <w:t xml:space="preserve">الجمعية التونسية للإرشاد </w:t>
      </w:r>
      <w:r w:rsidRPr="00A51AFE">
        <w:rPr>
          <w:rFonts w:asciiTheme="majorBidi" w:hAnsiTheme="majorBidi" w:cstheme="majorBidi" w:hint="cs"/>
          <w:sz w:val="32"/>
          <w:szCs w:val="32"/>
          <w:rtl/>
        </w:rPr>
        <w:t>والتوجيه</w:t>
      </w:r>
      <w:r w:rsidRPr="00A51AFE">
        <w:rPr>
          <w:rFonts w:asciiTheme="majorBidi" w:hAnsiTheme="majorBidi" w:cstheme="majorBidi"/>
          <w:sz w:val="32"/>
          <w:szCs w:val="32"/>
          <w:rtl/>
        </w:rPr>
        <w:t xml:space="preserve"> حول السيدا</w:t>
      </w:r>
      <w:r w:rsidRPr="00A51AFE">
        <w:rPr>
          <w:rFonts w:asciiTheme="majorBidi" w:hAnsiTheme="majorBidi" w:cstheme="majorBidi" w:hint="cs"/>
          <w:sz w:val="32"/>
          <w:szCs w:val="32"/>
          <w:rtl/>
          <w:lang w:bidi="ar-TN"/>
        </w:rPr>
        <w:t>والإدمان</w:t>
      </w:r>
    </w:p>
    <w:p w:rsidR="00A51AFE" w:rsidRDefault="00A51AFE" w:rsidP="00A51AFE">
      <w:pPr>
        <w:shd w:val="clear" w:color="auto" w:fill="FFFFFF" w:themeFill="background1"/>
        <w:spacing w:line="360" w:lineRule="auto"/>
        <w:jc w:val="center"/>
        <w:rPr>
          <w:rFonts w:asciiTheme="majorHAnsi" w:hAnsiTheme="majorHAnsi"/>
          <w:b/>
          <w:bCs/>
        </w:rPr>
      </w:pPr>
    </w:p>
    <w:p w:rsidR="00A51AFE" w:rsidRDefault="00B052F8" w:rsidP="00A51AFE">
      <w:pPr>
        <w:shd w:val="clear" w:color="auto" w:fill="FFFFFF" w:themeFill="background1"/>
        <w:spacing w:line="360" w:lineRule="auto"/>
        <w:jc w:val="center"/>
        <w:rPr>
          <w:rFonts w:asciiTheme="majorHAnsi" w:hAnsiTheme="majorHAnsi"/>
          <w:b/>
          <w:bCs/>
        </w:rPr>
      </w:pPr>
      <w:r w:rsidRPr="00726842">
        <w:rPr>
          <w:rFonts w:asciiTheme="majorHAnsi" w:hAnsiTheme="majorHAnsi"/>
          <w:b/>
          <w:bCs/>
        </w:rPr>
        <w:t>APPEL A CANDIDATURE</w:t>
      </w:r>
      <w:r w:rsidR="00B104F4" w:rsidRPr="00726842">
        <w:rPr>
          <w:rFonts w:asciiTheme="majorHAnsi" w:hAnsiTheme="majorHAnsi"/>
          <w:b/>
          <w:bCs/>
        </w:rPr>
        <w:t xml:space="preserve">S </w:t>
      </w:r>
    </w:p>
    <w:p w:rsidR="00726842" w:rsidRPr="002C1C97" w:rsidRDefault="00A51AFE" w:rsidP="00A51AFE">
      <w:pPr>
        <w:shd w:val="clear" w:color="auto" w:fill="FFFFFF" w:themeFill="background1"/>
        <w:spacing w:line="360" w:lineRule="auto"/>
        <w:jc w:val="center"/>
        <w:rPr>
          <w:rFonts w:asciiTheme="majorHAnsi" w:hAnsiTheme="majorHAnsi"/>
          <w:b/>
          <w:bCs/>
        </w:rPr>
      </w:pPr>
      <w:r w:rsidRPr="002C1C97">
        <w:rPr>
          <w:rFonts w:asciiTheme="majorHAnsi" w:hAnsiTheme="majorHAnsi"/>
          <w:b/>
          <w:bCs/>
        </w:rPr>
        <w:t>RECRUTEMENT DE CONSULTANT</w:t>
      </w:r>
      <w:r w:rsidR="00177C0E" w:rsidRPr="002C1C97">
        <w:rPr>
          <w:rFonts w:asciiTheme="majorHAnsi" w:hAnsiTheme="majorHAnsi"/>
          <w:b/>
          <w:bCs/>
        </w:rPr>
        <w:t>.</w:t>
      </w:r>
      <w:r w:rsidRPr="002C1C97">
        <w:rPr>
          <w:rFonts w:asciiTheme="majorHAnsi" w:hAnsiTheme="majorHAnsi"/>
          <w:b/>
          <w:bCs/>
        </w:rPr>
        <w:t>E</w:t>
      </w:r>
      <w:r w:rsidR="00177C0E" w:rsidRPr="002C1C97">
        <w:rPr>
          <w:rFonts w:asciiTheme="majorHAnsi" w:hAnsiTheme="majorHAnsi"/>
          <w:b/>
          <w:bCs/>
        </w:rPr>
        <w:t>.</w:t>
      </w:r>
      <w:r w:rsidRPr="002C1C97">
        <w:rPr>
          <w:rFonts w:asciiTheme="majorHAnsi" w:hAnsiTheme="majorHAnsi"/>
          <w:b/>
          <w:bCs/>
        </w:rPr>
        <w:t>S</w:t>
      </w:r>
      <w:r w:rsidR="002C1C97">
        <w:rPr>
          <w:rFonts w:asciiTheme="majorHAnsi" w:hAnsiTheme="majorHAnsi"/>
          <w:b/>
          <w:bCs/>
        </w:rPr>
        <w:t xml:space="preserve"> </w:t>
      </w:r>
      <w:r w:rsidRPr="002C1C97">
        <w:rPr>
          <w:rFonts w:asciiTheme="majorHAnsi" w:hAnsiTheme="majorHAnsi"/>
          <w:b/>
          <w:bCs/>
        </w:rPr>
        <w:t>POUR L'ANNEE 2022:</w:t>
      </w:r>
    </w:p>
    <w:p w:rsidR="003E7014"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Médecins - Infectiologues</w:t>
      </w:r>
    </w:p>
    <w:p w:rsidR="00726842"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Juristes</w:t>
      </w:r>
      <w:r w:rsidR="00A13BA4">
        <w:rPr>
          <w:rFonts w:asciiTheme="majorHAnsi" w:hAnsiTheme="majorHAnsi"/>
          <w:b/>
          <w:bCs/>
        </w:rPr>
        <w:t>-spécialiste</w:t>
      </w:r>
      <w:r w:rsidR="00591F93">
        <w:rPr>
          <w:rFonts w:asciiTheme="majorHAnsi" w:hAnsiTheme="majorHAnsi"/>
          <w:b/>
          <w:bCs/>
        </w:rPr>
        <w:t>s</w:t>
      </w:r>
      <w:r w:rsidR="00A13BA4">
        <w:rPr>
          <w:rFonts w:asciiTheme="majorHAnsi" w:hAnsiTheme="majorHAnsi"/>
          <w:b/>
          <w:bCs/>
        </w:rPr>
        <w:t xml:space="preserve"> en droit </w:t>
      </w:r>
    </w:p>
    <w:p w:rsidR="00827C7F" w:rsidRPr="00726842"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Psychologues - Sociologues</w:t>
      </w:r>
      <w:r w:rsidR="006E2BB6">
        <w:rPr>
          <w:rFonts w:asciiTheme="majorHAnsi" w:hAnsiTheme="majorHAnsi"/>
          <w:b/>
          <w:bCs/>
        </w:rPr>
        <w:t xml:space="preserve">- </w:t>
      </w:r>
      <w:r w:rsidR="00A51AFE" w:rsidRPr="002C1C97">
        <w:rPr>
          <w:rFonts w:asciiTheme="majorHAnsi" w:hAnsiTheme="majorHAnsi"/>
          <w:b/>
          <w:bCs/>
          <w:color w:val="000000" w:themeColor="text1"/>
        </w:rPr>
        <w:t>S</w:t>
      </w:r>
      <w:r w:rsidR="006E2BB6">
        <w:rPr>
          <w:rFonts w:asciiTheme="majorHAnsi" w:hAnsiTheme="majorHAnsi"/>
          <w:b/>
          <w:bCs/>
        </w:rPr>
        <w:t>pécialiste</w:t>
      </w:r>
      <w:r w:rsidR="00177C0E" w:rsidRPr="002C1C97">
        <w:rPr>
          <w:rFonts w:asciiTheme="majorHAnsi" w:hAnsiTheme="majorHAnsi"/>
          <w:b/>
          <w:bCs/>
        </w:rPr>
        <w:t>s</w:t>
      </w:r>
      <w:r w:rsidR="006E2BB6">
        <w:rPr>
          <w:rFonts w:asciiTheme="majorHAnsi" w:hAnsiTheme="majorHAnsi"/>
          <w:b/>
          <w:bCs/>
        </w:rPr>
        <w:t xml:space="preserve"> en communication </w:t>
      </w:r>
    </w:p>
    <w:p w:rsidR="00B052F8" w:rsidRDefault="00B052F8" w:rsidP="00B052F8">
      <w:pPr>
        <w:ind w:firstLine="708"/>
        <w:jc w:val="both"/>
      </w:pPr>
    </w:p>
    <w:p w:rsidR="00BC2024" w:rsidRDefault="00B052F8" w:rsidP="002C1C97">
      <w:pPr>
        <w:spacing w:line="360" w:lineRule="auto"/>
        <w:ind w:left="283" w:firstLine="708"/>
        <w:jc w:val="both"/>
        <w:rPr>
          <w:rFonts w:asciiTheme="majorBidi" w:hAnsiTheme="majorBidi" w:cstheme="majorBidi"/>
        </w:rPr>
      </w:pPr>
      <w:r w:rsidRPr="00A51AFE">
        <w:rPr>
          <w:rFonts w:asciiTheme="majorBidi" w:hAnsiTheme="majorBidi" w:cstheme="majorBidi"/>
        </w:rPr>
        <w:t xml:space="preserve">Dans le cadre de son plan d’action </w:t>
      </w:r>
      <w:r w:rsidR="00E47D5A" w:rsidRPr="00A51AFE">
        <w:rPr>
          <w:rFonts w:asciiTheme="majorBidi" w:hAnsiTheme="majorBidi" w:cstheme="majorBidi"/>
        </w:rPr>
        <w:t>20</w:t>
      </w:r>
      <w:r w:rsidR="002E3830" w:rsidRPr="00A51AFE">
        <w:rPr>
          <w:rFonts w:asciiTheme="majorBidi" w:hAnsiTheme="majorBidi" w:cstheme="majorBidi"/>
        </w:rPr>
        <w:t>22</w:t>
      </w:r>
      <w:r w:rsidR="00E47D5A" w:rsidRPr="00A51AFE">
        <w:rPr>
          <w:rFonts w:asciiTheme="majorBidi" w:hAnsiTheme="majorBidi" w:cstheme="majorBidi"/>
        </w:rPr>
        <w:t xml:space="preserve"> financé par le Fonds Mondial de </w:t>
      </w:r>
      <w:r w:rsidR="002E3830" w:rsidRPr="00A51AFE">
        <w:rPr>
          <w:rFonts w:asciiTheme="majorBidi" w:hAnsiTheme="majorBidi" w:cstheme="majorBidi"/>
        </w:rPr>
        <w:t xml:space="preserve">la </w:t>
      </w:r>
      <w:r w:rsidR="00E47D5A" w:rsidRPr="00A51AFE">
        <w:rPr>
          <w:rFonts w:asciiTheme="majorBidi" w:hAnsiTheme="majorBidi" w:cstheme="majorBidi"/>
        </w:rPr>
        <w:t>L</w:t>
      </w:r>
      <w:r w:rsidR="002E3830" w:rsidRPr="00A51AFE">
        <w:rPr>
          <w:rFonts w:asciiTheme="majorBidi" w:hAnsiTheme="majorBidi" w:cstheme="majorBidi"/>
        </w:rPr>
        <w:t>ut</w:t>
      </w:r>
      <w:r w:rsidR="00E47D5A" w:rsidRPr="00A51AFE">
        <w:rPr>
          <w:rFonts w:asciiTheme="majorBidi" w:hAnsiTheme="majorBidi" w:cstheme="majorBidi"/>
        </w:rPr>
        <w:t xml:space="preserve">te </w:t>
      </w:r>
      <w:r w:rsidR="00A51AFE" w:rsidRPr="00A51AFE">
        <w:rPr>
          <w:rFonts w:asciiTheme="majorBidi" w:hAnsiTheme="majorBidi" w:cstheme="majorBidi"/>
        </w:rPr>
        <w:t>contre le</w:t>
      </w:r>
      <w:r w:rsidR="0068748F">
        <w:rPr>
          <w:rFonts w:asciiTheme="majorBidi" w:hAnsiTheme="majorBidi" w:cstheme="majorBidi"/>
        </w:rPr>
        <w:t xml:space="preserve"> </w:t>
      </w:r>
      <w:r w:rsidR="00E47D5A" w:rsidRPr="00A51AFE">
        <w:rPr>
          <w:rFonts w:asciiTheme="majorBidi" w:hAnsiTheme="majorBidi" w:cstheme="majorBidi"/>
        </w:rPr>
        <w:t>S</w:t>
      </w:r>
      <w:r w:rsidRPr="00A51AFE">
        <w:rPr>
          <w:rFonts w:asciiTheme="majorBidi" w:hAnsiTheme="majorBidi" w:cstheme="majorBidi"/>
        </w:rPr>
        <w:t xml:space="preserve">ida, la </w:t>
      </w:r>
      <w:r w:rsidR="00E47D5A" w:rsidRPr="00A51AFE">
        <w:rPr>
          <w:rFonts w:asciiTheme="majorBidi" w:hAnsiTheme="majorBidi" w:cstheme="majorBidi"/>
        </w:rPr>
        <w:t>T</w:t>
      </w:r>
      <w:r w:rsidRPr="00A51AFE">
        <w:rPr>
          <w:rFonts w:asciiTheme="majorBidi" w:hAnsiTheme="majorBidi" w:cstheme="majorBidi"/>
        </w:rPr>
        <w:t xml:space="preserve">uberculose et le </w:t>
      </w:r>
      <w:r w:rsidR="00E47D5A" w:rsidRPr="00A51AFE">
        <w:rPr>
          <w:rFonts w:asciiTheme="majorBidi" w:hAnsiTheme="majorBidi" w:cstheme="majorBidi"/>
        </w:rPr>
        <w:t>P</w:t>
      </w:r>
      <w:r w:rsidRPr="00A51AFE">
        <w:rPr>
          <w:rFonts w:asciiTheme="majorBidi" w:hAnsiTheme="majorBidi" w:cstheme="majorBidi"/>
        </w:rPr>
        <w:t>aludisme,</w:t>
      </w:r>
      <w:r w:rsidR="00591F93" w:rsidRPr="00A51AFE">
        <w:rPr>
          <w:rFonts w:asciiTheme="majorBidi" w:hAnsiTheme="majorBidi" w:cstheme="majorBidi"/>
        </w:rPr>
        <w:t>" Améliorer l'accès aux services de prévention et de traitement ainsi que les d</w:t>
      </w:r>
      <w:r w:rsidR="00A51AFE" w:rsidRPr="00422456">
        <w:rPr>
          <w:rFonts w:asciiTheme="majorBidi" w:hAnsiTheme="majorBidi" w:cstheme="majorBidi"/>
        </w:rPr>
        <w:t>r</w:t>
      </w:r>
      <w:r w:rsidR="00591F93" w:rsidRPr="00A51AFE">
        <w:rPr>
          <w:rFonts w:asciiTheme="majorBidi" w:hAnsiTheme="majorBidi" w:cstheme="majorBidi"/>
        </w:rPr>
        <w:t>oits humains des populations clés en Tunisie</w:t>
      </w:r>
      <w:r w:rsidR="00591F93" w:rsidRPr="002C1C97">
        <w:rPr>
          <w:rFonts w:asciiTheme="majorBidi" w:hAnsiTheme="majorBidi" w:cstheme="majorBidi"/>
        </w:rPr>
        <w:t>"</w:t>
      </w:r>
      <w:r w:rsidR="00A51AFE" w:rsidRPr="002C1C97">
        <w:rPr>
          <w:rFonts w:asciiTheme="majorBidi" w:hAnsiTheme="majorBidi" w:cstheme="majorBidi"/>
        </w:rPr>
        <w:t xml:space="preserve">, </w:t>
      </w:r>
    </w:p>
    <w:p w:rsidR="00BC2024" w:rsidRPr="00A51AFE" w:rsidRDefault="00A51AFE" w:rsidP="00BC2024">
      <w:pPr>
        <w:spacing w:line="360" w:lineRule="auto"/>
        <w:ind w:left="283" w:firstLine="708"/>
        <w:jc w:val="both"/>
        <w:rPr>
          <w:rFonts w:asciiTheme="majorBidi" w:hAnsiTheme="majorBidi" w:cstheme="majorBidi"/>
        </w:rPr>
      </w:pPr>
      <w:r w:rsidRPr="002C1C97">
        <w:rPr>
          <w:rFonts w:asciiTheme="majorBidi" w:hAnsiTheme="majorBidi" w:cstheme="majorBidi"/>
        </w:rPr>
        <w:t>l</w:t>
      </w:r>
      <w:r w:rsidR="00B052F8" w:rsidRPr="002C1C97">
        <w:rPr>
          <w:rFonts w:asciiTheme="majorBidi" w:hAnsiTheme="majorBidi" w:cstheme="majorBidi"/>
        </w:rPr>
        <w:t>’Association</w:t>
      </w:r>
      <w:r w:rsidR="00B052F8" w:rsidRPr="00A51AFE">
        <w:rPr>
          <w:rFonts w:asciiTheme="majorBidi" w:hAnsiTheme="majorBidi" w:cstheme="majorBidi"/>
          <w:color w:val="FF0000"/>
        </w:rPr>
        <w:t xml:space="preserve"> </w:t>
      </w:r>
      <w:r w:rsidR="00E47D5A" w:rsidRPr="00A51AFE">
        <w:rPr>
          <w:rFonts w:asciiTheme="majorBidi" w:hAnsiTheme="majorBidi" w:cstheme="majorBidi"/>
        </w:rPr>
        <w:t>Tunisienne d’Information et d’Orientation sur le Sida et la T</w:t>
      </w:r>
      <w:r w:rsidR="00B052F8" w:rsidRPr="00A51AFE">
        <w:rPr>
          <w:rFonts w:asciiTheme="majorBidi" w:hAnsiTheme="majorBidi" w:cstheme="majorBidi"/>
        </w:rPr>
        <w:t xml:space="preserve">oxicomanie (ATIOST) </w:t>
      </w:r>
      <w:r w:rsidR="00591F93" w:rsidRPr="00A51AFE">
        <w:rPr>
          <w:rFonts w:asciiTheme="majorBidi" w:hAnsiTheme="majorBidi" w:cstheme="majorBidi"/>
        </w:rPr>
        <w:t xml:space="preserve">compte </w:t>
      </w:r>
      <w:r w:rsidRPr="00A51AFE">
        <w:rPr>
          <w:rFonts w:asciiTheme="majorBidi" w:hAnsiTheme="majorBidi" w:cstheme="majorBidi"/>
        </w:rPr>
        <w:t>organiser 5</w:t>
      </w:r>
      <w:r w:rsidR="002E3830" w:rsidRPr="00A51AFE">
        <w:rPr>
          <w:rFonts w:asciiTheme="majorBidi" w:hAnsiTheme="majorBidi" w:cstheme="majorBidi"/>
        </w:rPr>
        <w:t xml:space="preserve">ateliers détaillés ci-après : </w:t>
      </w:r>
    </w:p>
    <w:p w:rsidR="00ED38FD" w:rsidRPr="00A51AFE" w:rsidRDefault="002E3830"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591F93" w:rsidRPr="00A51AFE">
        <w:rPr>
          <w:rFonts w:asciiTheme="majorBidi" w:hAnsiTheme="majorBidi" w:cstheme="majorBidi"/>
        </w:rPr>
        <w:t>de</w:t>
      </w:r>
      <w:r w:rsidR="0009689C" w:rsidRPr="00A51AFE">
        <w:rPr>
          <w:rFonts w:asciiTheme="majorBidi" w:hAnsiTheme="majorBidi" w:cstheme="majorBidi"/>
        </w:rPr>
        <w:t xml:space="preserve"> mise</w:t>
      </w:r>
      <w:r w:rsidR="00591F93" w:rsidRPr="00A51AFE">
        <w:rPr>
          <w:rFonts w:asciiTheme="majorBidi" w:hAnsiTheme="majorBidi" w:cstheme="majorBidi"/>
        </w:rPr>
        <w:t xml:space="preserve"> en place des actions de sensibilisation du personnel pénitentiaire sur les questions liées à la santé publique, aux droits humains et à la lutte contre le VIH avec un mécanisme de suivi et d’évaluation des changements.</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de mise </w:t>
      </w:r>
      <w:r w:rsidR="00591F93" w:rsidRPr="00A51AFE">
        <w:rPr>
          <w:rFonts w:asciiTheme="majorBidi" w:hAnsiTheme="majorBidi" w:cstheme="majorBidi"/>
        </w:rPr>
        <w:t xml:space="preserve">en œuvre </w:t>
      </w:r>
      <w:r w:rsidRPr="00A51AFE">
        <w:rPr>
          <w:rFonts w:asciiTheme="majorBidi" w:hAnsiTheme="majorBidi" w:cstheme="majorBidi"/>
        </w:rPr>
        <w:t>d'une</w:t>
      </w:r>
      <w:r w:rsidR="00591F93" w:rsidRPr="00A51AFE">
        <w:rPr>
          <w:rFonts w:asciiTheme="majorBidi" w:hAnsiTheme="majorBidi" w:cstheme="majorBidi"/>
        </w:rPr>
        <w:t xml:space="preserve"> expérience pilote pour la PEC des femmes Usagères de Drogue</w:t>
      </w:r>
      <w:r w:rsidR="00422456">
        <w:rPr>
          <w:rFonts w:asciiTheme="majorBidi" w:hAnsiTheme="majorBidi" w:cstheme="majorBidi"/>
        </w:rPr>
        <w:t xml:space="preserve"> (ateliers de redynamisation et </w:t>
      </w:r>
      <w:r w:rsidR="00591F93" w:rsidRPr="00A51AFE">
        <w:rPr>
          <w:rFonts w:asciiTheme="majorBidi" w:hAnsiTheme="majorBidi" w:cstheme="majorBidi"/>
        </w:rPr>
        <w:t xml:space="preserve">d'estime de soi, initiation aux activités occupationnelles, prise en charge, accompagnement des besoins sanitaires des femmes)            </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pour d</w:t>
      </w:r>
      <w:r w:rsidR="00591F93" w:rsidRPr="00A51AFE">
        <w:rPr>
          <w:rFonts w:asciiTheme="majorBidi" w:hAnsiTheme="majorBidi" w:cstheme="majorBidi"/>
        </w:rPr>
        <w:t>éfinir un paquet de services adapté au contexte de détention et développer une approche de PEC intégrée : VIH, TB, Hépatites, addictologie etc. ; (prise en charge IST, offre de dépistage IST/VIH, orientations vers les soins) et intégré aux prestations de Santé (PMA) et les besoins spécifiques des femmes détenues y compris le volet VIH, en concertation avec le système des nations unies</w:t>
      </w:r>
    </w:p>
    <w:p w:rsidR="00591F93" w:rsidRPr="00A51AFE" w:rsidRDefault="00591F93"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de</w:t>
      </w:r>
      <w:r w:rsidR="00BC2024">
        <w:rPr>
          <w:rFonts w:asciiTheme="majorBidi" w:hAnsiTheme="majorBidi" w:cstheme="majorBidi"/>
        </w:rPr>
        <w:t xml:space="preserve"> </w:t>
      </w:r>
      <w:r w:rsidRPr="00A51AFE">
        <w:rPr>
          <w:rFonts w:asciiTheme="majorBidi" w:hAnsiTheme="majorBidi" w:cstheme="majorBidi"/>
        </w:rPr>
        <w:t>sensibilisation des directeurs, chefs de détention, magistrats et juges d’application des peines sur la problématique du VIH, de la RdR, des droits humains, du genre et de la santé de la reproduction en milieu carcéral</w:t>
      </w:r>
    </w:p>
    <w:p w:rsidR="00591F93" w:rsidRPr="00177C0E" w:rsidRDefault="00591F93" w:rsidP="00177C0E">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A51AFE" w:rsidRPr="00A51AFE">
        <w:rPr>
          <w:rFonts w:asciiTheme="majorBidi" w:hAnsiTheme="majorBidi" w:cstheme="majorBidi"/>
        </w:rPr>
        <w:t>pour le</w:t>
      </w:r>
      <w:r w:rsidR="0009689C" w:rsidRPr="00A51AFE">
        <w:rPr>
          <w:rFonts w:asciiTheme="majorBidi" w:hAnsiTheme="majorBidi" w:cstheme="majorBidi"/>
        </w:rPr>
        <w:t xml:space="preserve"> renforcement de </w:t>
      </w:r>
      <w:r w:rsidRPr="00A51AFE">
        <w:rPr>
          <w:rFonts w:asciiTheme="majorBidi" w:hAnsiTheme="majorBidi" w:cstheme="majorBidi"/>
        </w:rPr>
        <w:t xml:space="preserve">l’offre de dépistage communautaire pratiqué par des acteurs associatifs formés et qualifiés </w:t>
      </w:r>
      <w:r w:rsidR="0009689C" w:rsidRPr="00A51AFE">
        <w:rPr>
          <w:rFonts w:asciiTheme="majorBidi" w:hAnsiTheme="majorBidi" w:cstheme="majorBidi"/>
        </w:rPr>
        <w:t>en</w:t>
      </w:r>
      <w:r w:rsidRPr="00A51AFE">
        <w:rPr>
          <w:rFonts w:asciiTheme="majorBidi" w:hAnsiTheme="majorBidi" w:cstheme="majorBidi"/>
        </w:rPr>
        <w:t xml:space="preserve"> utilisant des tests rapides dans le cadre des programmes de prévention combinée auprès des populations clés difficiles d’accès - ATIOST</w:t>
      </w:r>
    </w:p>
    <w:p w:rsidR="00177C0E" w:rsidRDefault="00177C0E"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ED38FD" w:rsidRPr="00EB6A1C" w:rsidRDefault="00ED38FD" w:rsidP="00422456">
      <w:pPr>
        <w:spacing w:line="360" w:lineRule="auto"/>
        <w:ind w:left="283" w:firstLine="708"/>
        <w:jc w:val="both"/>
        <w:rPr>
          <w:rFonts w:asciiTheme="majorBidi" w:hAnsiTheme="majorBidi" w:cstheme="majorBidi"/>
        </w:rPr>
      </w:pPr>
      <w:r w:rsidRPr="00EB6A1C">
        <w:rPr>
          <w:rFonts w:asciiTheme="majorBidi" w:hAnsiTheme="majorBidi" w:cstheme="majorBidi"/>
        </w:rPr>
        <w:t xml:space="preserve">A cet effet, ATIOST </w:t>
      </w:r>
      <w:r w:rsidR="00A51AFE" w:rsidRPr="00EB6A1C">
        <w:rPr>
          <w:rFonts w:asciiTheme="majorBidi" w:hAnsiTheme="majorBidi" w:cstheme="majorBidi"/>
        </w:rPr>
        <w:t xml:space="preserve">lance un </w:t>
      </w:r>
      <w:r w:rsidRPr="00EB6A1C">
        <w:rPr>
          <w:rFonts w:asciiTheme="majorBidi" w:hAnsiTheme="majorBidi" w:cstheme="majorBidi"/>
        </w:rPr>
        <w:t xml:space="preserve">appel </w:t>
      </w:r>
      <w:r w:rsidRPr="00422456">
        <w:rPr>
          <w:rFonts w:asciiTheme="majorBidi" w:hAnsiTheme="majorBidi" w:cstheme="majorBidi"/>
        </w:rPr>
        <w:t>à</w:t>
      </w:r>
      <w:r w:rsidR="00A51AFE" w:rsidRPr="00422456">
        <w:rPr>
          <w:rFonts w:asciiTheme="majorBidi" w:hAnsiTheme="majorBidi" w:cstheme="majorBidi"/>
        </w:rPr>
        <w:t xml:space="preserve"> candidature</w:t>
      </w:r>
      <w:r w:rsidR="00BC2024">
        <w:rPr>
          <w:rFonts w:asciiTheme="majorBidi" w:hAnsiTheme="majorBidi" w:cstheme="majorBidi"/>
        </w:rPr>
        <w:t xml:space="preserve"> </w:t>
      </w:r>
      <w:r w:rsidR="00A51AFE" w:rsidRPr="00422456">
        <w:rPr>
          <w:rFonts w:asciiTheme="majorBidi" w:hAnsiTheme="majorBidi" w:cstheme="majorBidi"/>
        </w:rPr>
        <w:t xml:space="preserve">pour le recrutement </w:t>
      </w:r>
      <w:r w:rsidRPr="00422456">
        <w:rPr>
          <w:rFonts w:asciiTheme="majorBidi" w:hAnsiTheme="majorBidi" w:cstheme="majorBidi"/>
        </w:rPr>
        <w:t xml:space="preserve">de </w:t>
      </w:r>
      <w:r w:rsidR="00D54AE9" w:rsidRPr="00EB6A1C">
        <w:rPr>
          <w:rFonts w:asciiTheme="majorBidi" w:hAnsiTheme="majorBidi" w:cstheme="majorBidi"/>
        </w:rPr>
        <w:t>consultant</w:t>
      </w:r>
      <w:r w:rsidR="00A51AFE" w:rsidRPr="00422456">
        <w:rPr>
          <w:rFonts w:asciiTheme="majorBidi" w:hAnsiTheme="majorBidi" w:cstheme="majorBidi"/>
        </w:rPr>
        <w:t>(e)</w:t>
      </w:r>
      <w:r w:rsidR="00D54AE9" w:rsidRPr="00422456">
        <w:rPr>
          <w:rFonts w:asciiTheme="majorBidi" w:hAnsiTheme="majorBidi" w:cstheme="majorBidi"/>
        </w:rPr>
        <w:t>s</w:t>
      </w:r>
      <w:r w:rsidR="00422456">
        <w:rPr>
          <w:rFonts w:asciiTheme="majorBidi" w:hAnsiTheme="majorBidi" w:cstheme="majorBidi"/>
        </w:rPr>
        <w:t xml:space="preserve"> </w:t>
      </w:r>
      <w:r w:rsidRPr="00EB6A1C">
        <w:rPr>
          <w:rFonts w:asciiTheme="majorBidi" w:hAnsiTheme="majorBidi" w:cstheme="majorBidi"/>
        </w:rPr>
        <w:t xml:space="preserve">pour </w:t>
      </w:r>
      <w:r w:rsidR="00A51AFE" w:rsidRPr="00422456">
        <w:rPr>
          <w:rFonts w:asciiTheme="majorBidi" w:hAnsiTheme="majorBidi" w:cstheme="majorBidi"/>
        </w:rPr>
        <w:t>l’animation</w:t>
      </w:r>
      <w:r w:rsidR="00422456">
        <w:rPr>
          <w:rFonts w:asciiTheme="majorBidi" w:hAnsiTheme="majorBidi" w:cstheme="majorBidi"/>
        </w:rPr>
        <w:t xml:space="preserve"> </w:t>
      </w:r>
      <w:r w:rsidR="00A51AFE" w:rsidRPr="00422456">
        <w:rPr>
          <w:rFonts w:asciiTheme="majorBidi" w:hAnsiTheme="majorBidi" w:cstheme="majorBidi"/>
        </w:rPr>
        <w:t xml:space="preserve">des </w:t>
      </w:r>
      <w:r w:rsidR="006E2BB6" w:rsidRPr="00422456">
        <w:rPr>
          <w:rFonts w:asciiTheme="majorBidi" w:hAnsiTheme="majorBidi" w:cstheme="majorBidi"/>
        </w:rPr>
        <w:t xml:space="preserve">ateliers </w:t>
      </w:r>
      <w:r w:rsidR="006E2BB6" w:rsidRPr="00EB6A1C">
        <w:rPr>
          <w:rFonts w:asciiTheme="majorBidi" w:hAnsiTheme="majorBidi" w:cstheme="majorBidi"/>
        </w:rPr>
        <w:t>précités durant l'année 2022.</w:t>
      </w:r>
    </w:p>
    <w:p w:rsidR="00F456BE" w:rsidRPr="00A51AFE" w:rsidRDefault="00F456BE" w:rsidP="00A51AFE">
      <w:pPr>
        <w:pStyle w:val="Paragraphedeliste"/>
        <w:spacing w:line="360" w:lineRule="auto"/>
        <w:ind w:left="283"/>
        <w:jc w:val="both"/>
        <w:rPr>
          <w:rFonts w:asciiTheme="majorBidi" w:hAnsiTheme="majorBidi" w:cstheme="majorBidi"/>
        </w:rPr>
      </w:pPr>
    </w:p>
    <w:p w:rsidR="00F456BE"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P</w:t>
      </w:r>
      <w:r w:rsidR="00F456BE" w:rsidRPr="00EB6A1C">
        <w:rPr>
          <w:rFonts w:asciiTheme="majorBidi" w:hAnsiTheme="majorBidi" w:cstheme="majorBidi"/>
          <w:b/>
          <w:bCs/>
        </w:rPr>
        <w:t xml:space="preserve">rofils demandés: </w:t>
      </w:r>
    </w:p>
    <w:p w:rsidR="00F456BE" w:rsidRPr="00EB6A1C" w:rsidRDefault="0009689C" w:rsidP="00EB6A1C">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b/>
          <w:bCs/>
        </w:rPr>
      </w:pPr>
      <w:r w:rsidRPr="00EB6A1C">
        <w:rPr>
          <w:rFonts w:asciiTheme="majorBidi" w:hAnsiTheme="majorBidi" w:cstheme="majorBidi"/>
          <w:b/>
          <w:bCs/>
        </w:rPr>
        <w:t>M</w:t>
      </w:r>
      <w:r w:rsidR="00F456BE" w:rsidRPr="00EB6A1C">
        <w:rPr>
          <w:rFonts w:asciiTheme="majorBidi" w:hAnsiTheme="majorBidi" w:cstheme="majorBidi"/>
          <w:b/>
          <w:bCs/>
        </w:rPr>
        <w:t>édecin</w:t>
      </w:r>
      <w:r w:rsidRPr="00EB6A1C">
        <w:rPr>
          <w:rFonts w:asciiTheme="majorBidi" w:hAnsiTheme="majorBidi" w:cstheme="majorBidi"/>
          <w:b/>
          <w:bCs/>
        </w:rPr>
        <w:t xml:space="preserve">s </w:t>
      </w:r>
      <w:r w:rsidR="006E2BB6" w:rsidRPr="00EB6A1C">
        <w:rPr>
          <w:rFonts w:asciiTheme="majorBidi" w:hAnsiTheme="majorBidi" w:cstheme="majorBidi"/>
          <w:b/>
          <w:bCs/>
        </w:rPr>
        <w:t xml:space="preserve">/ infectiologues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 diplôme </w:t>
      </w:r>
      <w:r w:rsidR="00C17001" w:rsidRPr="00A51AFE">
        <w:rPr>
          <w:rFonts w:asciiTheme="majorBidi" w:hAnsiTheme="majorBidi" w:cstheme="majorBidi"/>
        </w:rPr>
        <w:t xml:space="preserve">de </w:t>
      </w:r>
      <w:r w:rsidR="006E2BB6" w:rsidRPr="00A51AFE">
        <w:rPr>
          <w:rFonts w:asciiTheme="majorBidi" w:hAnsiTheme="majorBidi" w:cstheme="majorBidi"/>
        </w:rPr>
        <w:t xml:space="preserve">Docteur </w:t>
      </w:r>
      <w:r w:rsidR="00C17001" w:rsidRPr="00A51AFE">
        <w:rPr>
          <w:rFonts w:asciiTheme="majorBidi" w:hAnsiTheme="majorBidi" w:cstheme="majorBidi"/>
        </w:rPr>
        <w:t>en</w:t>
      </w:r>
      <w:r w:rsidRPr="00A51AFE">
        <w:rPr>
          <w:rFonts w:asciiTheme="majorBidi" w:hAnsiTheme="majorBidi" w:cstheme="majorBidi"/>
        </w:rPr>
        <w:t xml:space="preserve"> médecine.</w:t>
      </w:r>
    </w:p>
    <w:p w:rsidR="00F456BE" w:rsidRPr="00A51AFE" w:rsidRDefault="00970EC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w:t>
      </w:r>
      <w:r w:rsidR="00A60F29" w:rsidRPr="00A51AFE">
        <w:rPr>
          <w:rFonts w:asciiTheme="majorBidi" w:hAnsiTheme="majorBidi" w:cstheme="majorBidi"/>
        </w:rPr>
        <w:t>connaissance</w:t>
      </w:r>
      <w:r w:rsidR="00F456BE" w:rsidRPr="00A51AFE">
        <w:rPr>
          <w:rFonts w:asciiTheme="majorBidi" w:hAnsiTheme="majorBidi" w:cstheme="majorBidi"/>
        </w:rPr>
        <w:t xml:space="preserve"> du système de santé tunisien, de la situation épidémiologique sur le VIH Sida et la toxicomanie dans le monde et en Tunisie.</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970EC9" w:rsidRPr="00A51AFE">
        <w:rPr>
          <w:rFonts w:asciiTheme="majorBidi" w:hAnsiTheme="majorBidi" w:cstheme="majorBidi"/>
        </w:rPr>
        <w:t xml:space="preserve">une expérience </w:t>
      </w:r>
      <w:r w:rsidR="00A60F29" w:rsidRPr="00A51AFE">
        <w:rPr>
          <w:rFonts w:asciiTheme="majorBidi" w:hAnsiTheme="majorBidi" w:cstheme="majorBidi"/>
        </w:rPr>
        <w:t xml:space="preserve">sur </w:t>
      </w:r>
      <w:r w:rsidR="00A51AFE" w:rsidRPr="00A51AFE">
        <w:rPr>
          <w:rFonts w:asciiTheme="majorBidi" w:hAnsiTheme="majorBidi" w:cstheme="majorBidi"/>
        </w:rPr>
        <w:t>le dépistage</w:t>
      </w:r>
      <w:r w:rsidR="00A60F29" w:rsidRPr="00A51AFE">
        <w:rPr>
          <w:rFonts w:asciiTheme="majorBidi" w:hAnsiTheme="majorBidi" w:cstheme="majorBidi"/>
        </w:rPr>
        <w:t xml:space="preserve"> des IST/ </w:t>
      </w:r>
      <w:r w:rsidRPr="00A51AFE">
        <w:rPr>
          <w:rFonts w:asciiTheme="majorBidi" w:hAnsiTheme="majorBidi" w:cstheme="majorBidi"/>
        </w:rPr>
        <w:t xml:space="preserve">VIH </w:t>
      </w:r>
      <w:r w:rsidR="00A60F29" w:rsidRPr="00A51AFE">
        <w:rPr>
          <w:rFonts w:asciiTheme="majorBidi" w:hAnsiTheme="majorBidi" w:cstheme="majorBidi"/>
        </w:rPr>
        <w:t xml:space="preserve">/Sida, promotion, </w:t>
      </w:r>
      <w:r w:rsidRPr="00A51AFE">
        <w:rPr>
          <w:rFonts w:asciiTheme="majorBidi" w:hAnsiTheme="majorBidi" w:cstheme="majorBidi"/>
        </w:rPr>
        <w:t>prévention, conseil et orientation….</w:t>
      </w:r>
    </w:p>
    <w:p w:rsidR="00A60F29" w:rsidRPr="00A51AFE" w:rsidRDefault="00A60F2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connaissance sur les droits humains </w:t>
      </w:r>
      <w:r w:rsidR="006E2BB6" w:rsidRPr="00A51AFE">
        <w:rPr>
          <w:rFonts w:asciiTheme="majorBidi" w:hAnsiTheme="majorBidi" w:cstheme="majorBidi"/>
        </w:rPr>
        <w:t>et le genre</w:t>
      </w:r>
      <w:r w:rsidR="00A51AFE" w:rsidRPr="00A51AFE">
        <w:rPr>
          <w:rFonts w:asciiTheme="majorBidi" w:hAnsiTheme="majorBidi" w:cstheme="majorBidi"/>
        </w:rPr>
        <w:t>.</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177C0E" w:rsidRPr="002C1C97">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tl/>
        </w:rPr>
      </w:pPr>
      <w:r w:rsidRPr="00A51AFE">
        <w:rPr>
          <w:rFonts w:asciiTheme="majorBidi" w:hAnsiTheme="majorBidi" w:cstheme="majorBidi"/>
        </w:rPr>
        <w:t>Ayant une très bonne capacité d’animation particulièrement en langue arabe dialectal.</w:t>
      </w:r>
    </w:p>
    <w:p w:rsidR="00F456BE" w:rsidRPr="00A51AFE" w:rsidRDefault="0009689C" w:rsidP="00EB6A1C">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b/>
          <w:bCs/>
        </w:rPr>
      </w:pPr>
      <w:r w:rsidRPr="00A51AFE">
        <w:rPr>
          <w:rFonts w:asciiTheme="majorBidi" w:hAnsiTheme="majorBidi" w:cstheme="majorBidi"/>
          <w:b/>
          <w:bCs/>
        </w:rPr>
        <w:t>P</w:t>
      </w:r>
      <w:r w:rsidR="00F456BE" w:rsidRPr="00A51AFE">
        <w:rPr>
          <w:rFonts w:asciiTheme="majorBidi" w:hAnsiTheme="majorBidi" w:cstheme="majorBidi"/>
          <w:b/>
          <w:bCs/>
        </w:rPr>
        <w:t>sychologue</w:t>
      </w:r>
      <w:r w:rsidRPr="00A51AFE">
        <w:rPr>
          <w:rFonts w:asciiTheme="majorBidi" w:hAnsiTheme="majorBidi" w:cstheme="majorBidi"/>
          <w:b/>
          <w:bCs/>
        </w:rPr>
        <w:t>s</w:t>
      </w:r>
      <w:r w:rsidR="006E2BB6" w:rsidRPr="00A51AFE">
        <w:rPr>
          <w:rFonts w:asciiTheme="majorBidi" w:hAnsiTheme="majorBidi" w:cstheme="majorBidi"/>
          <w:b/>
          <w:bCs/>
        </w:rPr>
        <w:t xml:space="preserve">/ </w:t>
      </w:r>
      <w:r w:rsidRPr="00A51AFE">
        <w:rPr>
          <w:rFonts w:asciiTheme="majorBidi" w:hAnsiTheme="majorBidi" w:cstheme="majorBidi"/>
          <w:b/>
          <w:bCs/>
        </w:rPr>
        <w:t>S</w:t>
      </w:r>
      <w:r w:rsidR="006E2BB6" w:rsidRPr="00A51AFE">
        <w:rPr>
          <w:rFonts w:asciiTheme="majorBidi" w:hAnsiTheme="majorBidi" w:cstheme="majorBidi"/>
          <w:b/>
          <w:bCs/>
        </w:rPr>
        <w:t xml:space="preserve">ociologues/ </w:t>
      </w:r>
      <w:r w:rsidRPr="00A51AFE">
        <w:rPr>
          <w:rFonts w:asciiTheme="majorBidi" w:hAnsiTheme="majorBidi" w:cstheme="majorBidi"/>
          <w:b/>
          <w:bCs/>
        </w:rPr>
        <w:t>S</w:t>
      </w:r>
      <w:r w:rsidR="006E2BB6" w:rsidRPr="00A51AFE">
        <w:rPr>
          <w:rFonts w:asciiTheme="majorBidi" w:hAnsiTheme="majorBidi" w:cstheme="majorBidi"/>
          <w:b/>
          <w:bCs/>
        </w:rPr>
        <w:t>pécialiste</w:t>
      </w:r>
      <w:r w:rsidRPr="00A51AFE">
        <w:rPr>
          <w:rFonts w:asciiTheme="majorBidi" w:hAnsiTheme="majorBidi" w:cstheme="majorBidi"/>
          <w:b/>
          <w:bCs/>
        </w:rPr>
        <w:t>s</w:t>
      </w:r>
      <w:r w:rsidR="006E2BB6" w:rsidRPr="00A51AFE">
        <w:rPr>
          <w:rFonts w:asciiTheme="majorBidi" w:hAnsiTheme="majorBidi" w:cstheme="majorBidi"/>
          <w:b/>
          <w:bCs/>
        </w:rPr>
        <w:t xml:space="preserve"> en communication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w:t>
      </w:r>
      <w:r w:rsidR="006E2BB6" w:rsidRPr="00A51AFE">
        <w:rPr>
          <w:rFonts w:asciiTheme="majorBidi" w:hAnsiTheme="majorBidi" w:cstheme="majorBidi"/>
        </w:rPr>
        <w:t xml:space="preserve">ant un diplôme de psychologie / ou de sociologie / ou en communication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en addictologie, RdR et prise en charge des personnes vulnérables.</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assuré </w:t>
      </w:r>
      <w:r w:rsidR="006E2BB6" w:rsidRPr="00A51AFE">
        <w:rPr>
          <w:rFonts w:asciiTheme="majorBidi" w:hAnsiTheme="majorBidi" w:cstheme="majorBidi"/>
        </w:rPr>
        <w:t xml:space="preserve">des </w:t>
      </w:r>
      <w:r w:rsidRPr="00A51AFE">
        <w:rPr>
          <w:rFonts w:asciiTheme="majorBidi" w:hAnsiTheme="majorBidi" w:cstheme="majorBidi"/>
        </w:rPr>
        <w:t>s</w:t>
      </w:r>
      <w:r w:rsidR="00970EC9" w:rsidRPr="00A51AFE">
        <w:rPr>
          <w:rFonts w:asciiTheme="majorBidi" w:hAnsiTheme="majorBidi" w:cstheme="majorBidi"/>
        </w:rPr>
        <w:t xml:space="preserve">éances </w:t>
      </w:r>
      <w:r w:rsidRPr="00A51AFE">
        <w:rPr>
          <w:rFonts w:asciiTheme="majorBidi" w:hAnsiTheme="majorBidi" w:cstheme="majorBidi"/>
        </w:rPr>
        <w:t>sur la prévention et la lutte contre les IST et le VIH/SIDA, la lutte contre la stigmatisation, la discrimination et la toxicomanie.</w:t>
      </w:r>
    </w:p>
    <w:p w:rsidR="00970EC9"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la</w:t>
      </w:r>
      <w:r w:rsidR="00970EC9" w:rsidRPr="00A51AFE">
        <w:rPr>
          <w:rFonts w:asciiTheme="majorBidi" w:hAnsiTheme="majorBidi" w:cstheme="majorBidi"/>
        </w:rPr>
        <w:t xml:space="preserve"> sensibilisation auprès des </w:t>
      </w:r>
      <w:r w:rsidR="00E73BE0" w:rsidRPr="00A51AFE">
        <w:rPr>
          <w:rFonts w:asciiTheme="majorBidi" w:hAnsiTheme="majorBidi" w:cstheme="majorBidi"/>
        </w:rPr>
        <w:t>populations vulnérables.</w:t>
      </w:r>
    </w:p>
    <w:p w:rsidR="00E73BE0" w:rsidRPr="00A51AFE" w:rsidRDefault="00E73BE0"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Pilote pour la PEC des femmes usagères de Drogues.</w:t>
      </w:r>
    </w:p>
    <w:p w:rsidR="00A60F29" w:rsidRPr="00A51AFE" w:rsidRDefault="00A60F29"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connaissance sur les droits humains </w:t>
      </w:r>
      <w:r w:rsidR="00E73BE0" w:rsidRPr="00A51AFE">
        <w:rPr>
          <w:rFonts w:asciiTheme="majorBidi" w:hAnsiTheme="majorBidi" w:cstheme="majorBidi"/>
        </w:rPr>
        <w:t xml:space="preserve">et le genre. </w:t>
      </w:r>
    </w:p>
    <w:p w:rsidR="00F456BE" w:rsidRPr="00A51AFE" w:rsidRDefault="00F456BE"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177C0E" w:rsidRPr="002C1C97">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73BE0" w:rsidRPr="00A51AFE" w:rsidRDefault="00F456BE" w:rsidP="00EB6A1C">
      <w:pPr>
        <w:pStyle w:val="Paragraphedeliste"/>
        <w:numPr>
          <w:ilvl w:val="0"/>
          <w:numId w:val="28"/>
        </w:numPr>
        <w:spacing w:after="160" w:line="360" w:lineRule="auto"/>
        <w:jc w:val="both"/>
        <w:rPr>
          <w:rFonts w:asciiTheme="majorBidi" w:hAnsiTheme="majorBidi" w:cstheme="majorBidi"/>
          <w:rtl/>
        </w:rPr>
      </w:pPr>
      <w:r w:rsidRPr="00A51AFE">
        <w:rPr>
          <w:rFonts w:asciiTheme="majorBidi" w:hAnsiTheme="majorBidi" w:cstheme="majorBidi"/>
        </w:rPr>
        <w:t>Ayant une très bonne capacité d’animation et particulièrement en langue arabe dialectal.</w:t>
      </w:r>
    </w:p>
    <w:p w:rsidR="00A60F29" w:rsidRPr="002C1C97" w:rsidRDefault="0009689C" w:rsidP="00EB6A1C">
      <w:pPr>
        <w:pStyle w:val="Paragraphedeliste"/>
        <w:numPr>
          <w:ilvl w:val="0"/>
          <w:numId w:val="27"/>
        </w:numPr>
        <w:pBdr>
          <w:top w:val="single" w:sz="4" w:space="1" w:color="000000"/>
          <w:left w:val="single" w:sz="4" w:space="4" w:color="000000"/>
          <w:bottom w:val="single" w:sz="4" w:space="1" w:color="000000"/>
          <w:right w:val="single" w:sz="4" w:space="4" w:color="000000"/>
        </w:pBdr>
        <w:spacing w:line="360" w:lineRule="auto"/>
        <w:ind w:left="360"/>
        <w:jc w:val="both"/>
        <w:rPr>
          <w:rFonts w:asciiTheme="majorBidi" w:hAnsiTheme="majorBidi" w:cstheme="majorBidi"/>
        </w:rPr>
      </w:pPr>
      <w:r w:rsidRPr="00EB6A1C">
        <w:rPr>
          <w:rFonts w:asciiTheme="majorBidi" w:hAnsiTheme="majorBidi" w:cstheme="majorBidi"/>
          <w:b/>
          <w:bCs/>
        </w:rPr>
        <w:t>J</w:t>
      </w:r>
      <w:r w:rsidR="00D21418" w:rsidRPr="00EB6A1C">
        <w:rPr>
          <w:rFonts w:asciiTheme="majorBidi" w:hAnsiTheme="majorBidi" w:cstheme="majorBidi"/>
          <w:b/>
          <w:bCs/>
        </w:rPr>
        <w:t>uriste</w:t>
      </w:r>
      <w:r w:rsidRPr="00EB6A1C">
        <w:rPr>
          <w:rFonts w:asciiTheme="majorBidi" w:hAnsiTheme="majorBidi" w:cstheme="majorBidi"/>
          <w:b/>
          <w:bCs/>
        </w:rPr>
        <w:t>s</w:t>
      </w:r>
      <w:r w:rsidR="00E73BE0" w:rsidRPr="00EB6A1C">
        <w:rPr>
          <w:rFonts w:asciiTheme="majorBidi" w:hAnsiTheme="majorBidi" w:cstheme="majorBidi"/>
          <w:b/>
          <w:bCs/>
        </w:rPr>
        <w:t>/</w:t>
      </w:r>
      <w:r w:rsidRPr="00EB6A1C">
        <w:rPr>
          <w:rFonts w:asciiTheme="majorBidi" w:hAnsiTheme="majorBidi" w:cstheme="majorBidi"/>
          <w:b/>
          <w:bCs/>
        </w:rPr>
        <w:t>S</w:t>
      </w:r>
      <w:r w:rsidR="00E73BE0" w:rsidRPr="00EB6A1C">
        <w:rPr>
          <w:rFonts w:asciiTheme="majorBidi" w:hAnsiTheme="majorBidi" w:cstheme="majorBidi"/>
          <w:b/>
          <w:bCs/>
        </w:rPr>
        <w:t>pécialiste</w:t>
      </w:r>
      <w:r w:rsidRPr="00EB6A1C">
        <w:rPr>
          <w:rFonts w:asciiTheme="majorBidi" w:hAnsiTheme="majorBidi" w:cstheme="majorBidi"/>
          <w:b/>
          <w:bCs/>
        </w:rPr>
        <w:t>s</w:t>
      </w:r>
      <w:r w:rsidR="00E73BE0" w:rsidRPr="00EB6A1C">
        <w:rPr>
          <w:rFonts w:asciiTheme="majorBidi" w:hAnsiTheme="majorBidi" w:cstheme="majorBidi"/>
          <w:b/>
          <w:bCs/>
        </w:rPr>
        <w:t xml:space="preserve"> en droit </w:t>
      </w:r>
      <w:r w:rsidR="00E73BE0" w:rsidRPr="002C1C97">
        <w:rPr>
          <w:rFonts w:asciiTheme="majorBidi" w:hAnsiTheme="majorBidi" w:cstheme="majorBidi"/>
        </w:rPr>
        <w:t>H</w:t>
      </w:r>
      <w:r w:rsidR="00E73BE0" w:rsidRPr="002C1C97">
        <w:rPr>
          <w:rFonts w:asciiTheme="majorBidi" w:hAnsiTheme="majorBidi" w:cstheme="majorBidi"/>
          <w:b/>
          <w:bCs/>
        </w:rPr>
        <w:t>umain</w:t>
      </w:r>
      <w:r w:rsidR="00177C0E" w:rsidRPr="002C1C97">
        <w:rPr>
          <w:rFonts w:asciiTheme="majorBidi" w:hAnsiTheme="majorBidi" w:cstheme="majorBidi"/>
          <w:b/>
          <w:bCs/>
        </w:rPr>
        <w:t>s</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177C0E" w:rsidRPr="002C1C97">
        <w:rPr>
          <w:rFonts w:asciiTheme="majorBidi" w:hAnsiTheme="majorBidi" w:cstheme="majorBidi"/>
        </w:rPr>
        <w:t xml:space="preserve">au </w:t>
      </w:r>
      <w:r w:rsidR="002C1C97" w:rsidRPr="002C1C97">
        <w:rPr>
          <w:rFonts w:asciiTheme="majorBidi" w:hAnsiTheme="majorBidi" w:cstheme="majorBidi"/>
        </w:rPr>
        <w:t>minimum</w:t>
      </w:r>
      <w:r w:rsidR="002C1C97">
        <w:rPr>
          <w:rFonts w:asciiTheme="majorBidi" w:hAnsiTheme="majorBidi" w:cstheme="majorBidi"/>
          <w:color w:val="FF0000"/>
        </w:rPr>
        <w:t xml:space="preserve"> </w:t>
      </w:r>
      <w:r w:rsidR="00177C0E">
        <w:rPr>
          <w:rFonts w:asciiTheme="majorBidi" w:hAnsiTheme="majorBidi" w:cstheme="majorBidi"/>
        </w:rPr>
        <w:t>un</w:t>
      </w:r>
      <w:r w:rsidRPr="00A51AFE">
        <w:rPr>
          <w:rFonts w:asciiTheme="majorBidi" w:hAnsiTheme="majorBidi" w:cstheme="majorBidi"/>
        </w:rPr>
        <w:t xml:space="preserve"> diplôme sciences juridique</w:t>
      </w:r>
      <w:r w:rsidR="00177C0E" w:rsidRPr="002C1C97">
        <w:rPr>
          <w:rFonts w:asciiTheme="majorBidi" w:hAnsiTheme="majorBidi" w:cstheme="majorBidi"/>
        </w:rPr>
        <w:t>s</w:t>
      </w:r>
      <w:r w:rsidRPr="00A51AFE">
        <w:rPr>
          <w:rFonts w:asciiTheme="majorBidi" w:hAnsiTheme="majorBidi" w:cstheme="majorBidi"/>
        </w:rPr>
        <w:t xml:space="preserve"> ou en droit (Licence ou maîtrise).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maîtrise les concepts des droits Humains pour la lutte contre la stigmatisation et la discrimination et expériences dans le domaine.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expérience </w:t>
      </w:r>
      <w:r w:rsidR="0009689C" w:rsidRPr="00A51AFE">
        <w:rPr>
          <w:rFonts w:asciiTheme="majorBidi" w:hAnsiTheme="majorBidi" w:cstheme="majorBidi"/>
        </w:rPr>
        <w:t>dans</w:t>
      </w:r>
      <w:r w:rsidRPr="00A51AFE">
        <w:rPr>
          <w:rFonts w:asciiTheme="majorBidi" w:hAnsiTheme="majorBidi" w:cstheme="majorBidi"/>
        </w:rPr>
        <w:t xml:space="preserve"> l’animation et la sensibilisation </w:t>
      </w:r>
      <w:r w:rsidR="0009689C" w:rsidRPr="00A51AFE">
        <w:rPr>
          <w:rFonts w:asciiTheme="majorBidi" w:hAnsiTheme="majorBidi" w:cstheme="majorBidi"/>
        </w:rPr>
        <w:t xml:space="preserve">en particulier </w:t>
      </w:r>
      <w:r w:rsidR="00063542" w:rsidRPr="00A51AFE">
        <w:rPr>
          <w:rFonts w:asciiTheme="majorBidi" w:hAnsiTheme="majorBidi" w:cstheme="majorBidi"/>
        </w:rPr>
        <w:t>le personnel</w:t>
      </w:r>
      <w:r w:rsidR="0068748F">
        <w:rPr>
          <w:rFonts w:asciiTheme="majorBidi" w:hAnsiTheme="majorBidi" w:cstheme="majorBidi"/>
        </w:rPr>
        <w:t xml:space="preserve"> </w:t>
      </w:r>
      <w:r w:rsidRPr="00A51AFE">
        <w:rPr>
          <w:rFonts w:asciiTheme="majorBidi" w:hAnsiTheme="majorBidi" w:cstheme="majorBidi"/>
        </w:rPr>
        <w:t>pénitencier.</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les thèmes relatifs aux droits humains, droits des détenus et la juridiction tunisienne.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E73BE0" w:rsidRPr="00A51AFE">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47D5A" w:rsidRDefault="00D21418" w:rsidP="00063542">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très bonne capacité de rédaction et d’animation en Français et particulièrement en langue arabe dialectal.</w:t>
      </w:r>
    </w:p>
    <w:p w:rsidR="002C1C97" w:rsidRDefault="002C1C97" w:rsidP="002C1C97">
      <w:pPr>
        <w:pStyle w:val="Paragraphedeliste"/>
        <w:spacing w:after="160" w:line="360" w:lineRule="auto"/>
        <w:jc w:val="both"/>
        <w:rPr>
          <w:rFonts w:asciiTheme="majorBidi" w:hAnsiTheme="majorBidi" w:cstheme="majorBidi"/>
        </w:rPr>
      </w:pPr>
    </w:p>
    <w:p w:rsidR="002C1C97" w:rsidRPr="00063542" w:rsidRDefault="002C1C97" w:rsidP="002C1C97">
      <w:pPr>
        <w:pStyle w:val="Paragraphedeliste"/>
        <w:spacing w:after="160" w:line="360" w:lineRule="auto"/>
        <w:jc w:val="both"/>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Dossier de candidature</w:t>
      </w:r>
    </w:p>
    <w:p w:rsidR="00EB6A1C" w:rsidRPr="00EB6A1C" w:rsidRDefault="00EB6A1C" w:rsidP="00EB6A1C">
      <w:pPr>
        <w:spacing w:line="360" w:lineRule="auto"/>
        <w:jc w:val="both"/>
        <w:rPr>
          <w:rFonts w:asciiTheme="majorBidi" w:hAnsiTheme="majorBidi" w:cstheme="majorBidi"/>
          <w:b/>
          <w:bCs/>
          <w:u w:val="single"/>
        </w:rPr>
      </w:pPr>
      <w:r w:rsidRPr="00EB6A1C">
        <w:rPr>
          <w:rFonts w:asciiTheme="majorBidi" w:hAnsiTheme="majorBidi" w:cstheme="majorBidi"/>
          <w:b/>
          <w:bCs/>
        </w:rPr>
        <w:t xml:space="preserve">N.B: </w:t>
      </w:r>
      <w:r w:rsidRPr="00EB6A1C">
        <w:rPr>
          <w:rFonts w:asciiTheme="majorBidi" w:hAnsiTheme="majorBidi" w:cstheme="majorBidi"/>
          <w:b/>
          <w:bCs/>
          <w:u w:val="single"/>
        </w:rPr>
        <w:t>Les consultant</w:t>
      </w:r>
      <w:r w:rsidR="00063542">
        <w:rPr>
          <w:rFonts w:asciiTheme="majorBidi" w:hAnsiTheme="majorBidi" w:cstheme="majorBidi"/>
          <w:b/>
          <w:bCs/>
          <w:u w:val="single"/>
        </w:rPr>
        <w:t>.e.</w:t>
      </w:r>
      <w:r w:rsidRPr="00EB6A1C">
        <w:rPr>
          <w:rFonts w:asciiTheme="majorBidi" w:hAnsiTheme="majorBidi" w:cstheme="majorBidi"/>
          <w:b/>
          <w:bCs/>
          <w:u w:val="single"/>
        </w:rPr>
        <w:t xml:space="preserve">s peuvent postuler pour un ou </w:t>
      </w:r>
      <w:r>
        <w:rPr>
          <w:rFonts w:asciiTheme="majorBidi" w:hAnsiTheme="majorBidi" w:cstheme="majorBidi"/>
          <w:b/>
          <w:bCs/>
          <w:u w:val="single"/>
        </w:rPr>
        <w:t>plusieurs</w:t>
      </w:r>
      <w:r w:rsidRPr="00EB6A1C">
        <w:rPr>
          <w:rFonts w:asciiTheme="majorBidi" w:hAnsiTheme="majorBidi" w:cstheme="majorBidi"/>
          <w:b/>
          <w:bCs/>
          <w:u w:val="single"/>
        </w:rPr>
        <w:t xml:space="preserve"> ateliers </w:t>
      </w:r>
      <w:r>
        <w:rPr>
          <w:rFonts w:asciiTheme="majorBidi" w:hAnsiTheme="majorBidi" w:cstheme="majorBidi"/>
          <w:b/>
          <w:bCs/>
          <w:u w:val="single"/>
        </w:rPr>
        <w:t>.</w:t>
      </w:r>
    </w:p>
    <w:p w:rsidR="00EB6A1C" w:rsidRDefault="00EB6A1C" w:rsidP="00EB6A1C">
      <w:pPr>
        <w:spacing w:line="360" w:lineRule="auto"/>
        <w:jc w:val="both"/>
        <w:rPr>
          <w:rFonts w:asciiTheme="majorBidi" w:hAnsiTheme="majorBidi" w:cstheme="majorBidi"/>
        </w:rPr>
      </w:pPr>
      <w:r>
        <w:rPr>
          <w:rFonts w:asciiTheme="majorBidi" w:hAnsiTheme="majorBidi" w:cstheme="majorBidi"/>
        </w:rPr>
        <w:t>Le dossier de candidature doit comporter les pièces suivantes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 CV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Une note méthodologique </w:t>
      </w:r>
      <w:r w:rsidR="00875E4A" w:rsidRPr="002C1C97">
        <w:rPr>
          <w:rFonts w:asciiTheme="majorBidi" w:hAnsiTheme="majorBidi" w:cstheme="majorBidi"/>
        </w:rPr>
        <w:t xml:space="preserve">détaillé </w:t>
      </w:r>
      <w:r w:rsidRPr="00EB6A1C">
        <w:rPr>
          <w:rFonts w:asciiTheme="majorBidi" w:hAnsiTheme="majorBidi" w:cstheme="majorBidi"/>
        </w:rPr>
        <w:t>sur l'atelier à animer</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Un projet de programme souhaité.</w:t>
      </w:r>
    </w:p>
    <w:p w:rsidR="00EB6A1C" w:rsidRDefault="00EB6A1C" w:rsidP="00EB6A1C">
      <w:pPr>
        <w:spacing w:line="360" w:lineRule="auto"/>
        <w:ind w:firstLine="283"/>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Modalités de soumission :</w:t>
      </w:r>
    </w:p>
    <w:p w:rsidR="00EB6A1C" w:rsidRDefault="00F456BE" w:rsidP="00EB6A1C">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Les personnes intéressées sont appelées</w:t>
      </w:r>
      <w:r w:rsidR="002C1C97">
        <w:rPr>
          <w:rFonts w:asciiTheme="majorBidi" w:hAnsiTheme="majorBidi" w:cstheme="majorBidi"/>
        </w:rPr>
        <w:t xml:space="preserve"> </w:t>
      </w:r>
      <w:r w:rsidR="00EB6A1C" w:rsidRPr="002C1C97">
        <w:rPr>
          <w:rFonts w:asciiTheme="majorBidi" w:hAnsiTheme="majorBidi" w:cstheme="majorBidi"/>
        </w:rPr>
        <w:t>à</w:t>
      </w:r>
      <w:r w:rsidR="002C1C97">
        <w:rPr>
          <w:rFonts w:asciiTheme="majorBidi" w:hAnsiTheme="majorBidi" w:cstheme="majorBidi"/>
          <w:color w:val="FF0000"/>
        </w:rPr>
        <w:t xml:space="preserve"> </w:t>
      </w:r>
      <w:r w:rsidR="00EB6A1C" w:rsidRPr="00EB6A1C">
        <w:rPr>
          <w:rFonts w:asciiTheme="majorBidi" w:hAnsiTheme="majorBidi" w:cstheme="majorBidi"/>
        </w:rPr>
        <w:t>soumettre leurs candidatures à l’adresse email :</w:t>
      </w:r>
      <w:r w:rsidR="00EB6A1C" w:rsidRPr="008E74E9">
        <w:rPr>
          <w:rFonts w:asciiTheme="majorBidi" w:hAnsiTheme="majorBidi" w:cstheme="majorBidi"/>
          <w:b/>
          <w:bCs/>
          <w:sz w:val="28"/>
          <w:szCs w:val="28"/>
        </w:rPr>
        <w:t>atiost.sida.toxicomanie@ gmail.com</w:t>
      </w:r>
    </w:p>
    <w:p w:rsidR="00EB6A1C" w:rsidRPr="00EB6A1C" w:rsidRDefault="00EB6A1C" w:rsidP="00EB6A1C">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 xml:space="preserve">et ce avant le </w:t>
      </w:r>
      <w:r w:rsidRPr="008E74E9">
        <w:rPr>
          <w:rFonts w:asciiTheme="majorBidi" w:hAnsiTheme="majorBidi" w:cstheme="majorBidi"/>
          <w:b/>
          <w:bCs/>
          <w:sz w:val="28"/>
          <w:szCs w:val="28"/>
          <w:u w:val="single"/>
        </w:rPr>
        <w:t xml:space="preserve"> 28 février 2022 à 14h00.</w:t>
      </w:r>
    </w:p>
    <w:p w:rsidR="00AE4AB0" w:rsidRPr="00A51AFE" w:rsidRDefault="00AE4AB0" w:rsidP="00A51AFE">
      <w:pPr>
        <w:ind w:left="283" w:firstLine="708"/>
        <w:jc w:val="both"/>
        <w:rPr>
          <w:rFonts w:asciiTheme="majorBidi" w:hAnsiTheme="majorBidi" w:cstheme="majorBidi"/>
          <w:b/>
          <w:bCs/>
          <w:u w:val="single"/>
        </w:rPr>
      </w:pPr>
    </w:p>
    <w:p w:rsidR="00AE4AB0" w:rsidRPr="00A51AFE" w:rsidRDefault="00AE4AB0" w:rsidP="00A51AFE">
      <w:pPr>
        <w:ind w:left="283" w:firstLine="708"/>
        <w:jc w:val="both"/>
        <w:rPr>
          <w:rFonts w:asciiTheme="majorBidi" w:hAnsiTheme="majorBidi" w:cstheme="majorBidi"/>
          <w:b/>
          <w:bCs/>
          <w:u w:val="single"/>
        </w:rPr>
      </w:pPr>
    </w:p>
    <w:sectPr w:rsidR="00AE4AB0" w:rsidRPr="00A51AFE" w:rsidSect="009847F4">
      <w:headerReference w:type="default" r:id="rId9"/>
      <w:footerReference w:type="default" r:id="rId10"/>
      <w:pgSz w:w="11906" w:h="16838"/>
      <w:pgMar w:top="-212" w:right="1133" w:bottom="1417" w:left="993" w:header="27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F0" w:rsidRDefault="00333CF0" w:rsidP="005C0F19">
      <w:r>
        <w:separator/>
      </w:r>
    </w:p>
  </w:endnote>
  <w:endnote w:type="continuationSeparator" w:id="1">
    <w:p w:rsidR="00333CF0" w:rsidRDefault="00333CF0" w:rsidP="005C0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FE" w:rsidRPr="00EB6A1C" w:rsidRDefault="00A51AFE" w:rsidP="002C1C97">
    <w:pPr>
      <w:pStyle w:val="Pieddepage"/>
      <w:pBdr>
        <w:top w:val="single" w:sz="4" w:space="0" w:color="000000"/>
      </w:pBdr>
      <w:jc w:val="center"/>
      <w:rPr>
        <w:b/>
        <w:bCs/>
        <w:sz w:val="20"/>
        <w:szCs w:val="20"/>
      </w:rPr>
    </w:pPr>
  </w:p>
  <w:p w:rsidR="002C1C97" w:rsidRDefault="002C1C97" w:rsidP="002C1C97">
    <w:pPr>
      <w:pStyle w:val="Pieddepage"/>
      <w:jc w:val="center"/>
      <w:rPr>
        <w:rFonts w:asciiTheme="majorBidi" w:hAnsiTheme="majorBidi" w:cstheme="majorBidi"/>
        <w:b/>
        <w:bCs/>
        <w:sz w:val="20"/>
        <w:szCs w:val="20"/>
      </w:rPr>
    </w:pPr>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b/>
        <w:bCs/>
        <w:sz w:val="20"/>
        <w:szCs w:val="20"/>
      </w:rPr>
      <w:t>ATIOST</w:t>
    </w:r>
    <w:r w:rsidRPr="002C1C97">
      <w:rPr>
        <w:rFonts w:asciiTheme="majorBidi" w:hAnsiTheme="majorBidi" w:cstheme="majorBidi"/>
        <w:sz w:val="20"/>
        <w:szCs w:val="20"/>
      </w:rPr>
      <w:t xml:space="preserve"> : </w:t>
    </w:r>
    <w:r w:rsidRPr="002C1C97">
      <w:rPr>
        <w:rFonts w:asciiTheme="majorBidi" w:hAnsiTheme="majorBidi" w:cstheme="majorBidi"/>
        <w:b/>
        <w:bCs/>
        <w:sz w:val="20"/>
        <w:szCs w:val="20"/>
      </w:rPr>
      <w:t>Tél</w:t>
    </w:r>
    <w:r w:rsidRPr="002C1C97">
      <w:rPr>
        <w:rFonts w:asciiTheme="majorBidi" w:hAnsiTheme="majorBidi" w:cstheme="majorBidi"/>
        <w:sz w:val="20"/>
        <w:szCs w:val="20"/>
      </w:rPr>
      <w:t xml:space="preserve"> : 71 957 544 </w:t>
    </w:r>
    <w:r w:rsidRPr="002C1C97">
      <w:rPr>
        <w:rFonts w:asciiTheme="majorBidi" w:hAnsiTheme="majorBidi" w:cstheme="majorBidi"/>
        <w:b/>
        <w:bCs/>
        <w:sz w:val="20"/>
        <w:szCs w:val="20"/>
      </w:rPr>
      <w:t>Fax</w:t>
    </w:r>
    <w:r w:rsidRPr="002C1C97">
      <w:rPr>
        <w:rFonts w:asciiTheme="majorBidi" w:hAnsiTheme="majorBidi" w:cstheme="majorBidi"/>
        <w:sz w:val="20"/>
        <w:szCs w:val="20"/>
      </w:rPr>
      <w:t xml:space="preserve"> :71 957 511  </w:t>
    </w:r>
    <w:r w:rsidRPr="002C1C97">
      <w:rPr>
        <w:rFonts w:asciiTheme="majorBidi" w:hAnsiTheme="majorBidi" w:cstheme="majorBidi"/>
        <w:b/>
        <w:bCs/>
        <w:sz w:val="20"/>
        <w:szCs w:val="20"/>
      </w:rPr>
      <w:t>Email</w:t>
    </w:r>
    <w:r w:rsidRPr="002C1C97">
      <w:rPr>
        <w:rFonts w:asciiTheme="majorBidi" w:hAnsiTheme="majorBidi" w:cstheme="majorBidi"/>
        <w:sz w:val="20"/>
        <w:szCs w:val="20"/>
      </w:rPr>
      <w:t xml:space="preserve"> : </w:t>
    </w:r>
    <w:hyperlink r:id="rId1" w:history="1">
      <w:r w:rsidRPr="002C1C97">
        <w:rPr>
          <w:rStyle w:val="Lienhypertexte"/>
          <w:rFonts w:asciiTheme="majorBidi" w:hAnsiTheme="majorBidi" w:cstheme="majorBidi"/>
          <w:color w:val="auto"/>
          <w:sz w:val="20"/>
          <w:szCs w:val="20"/>
          <w:u w:val="none"/>
        </w:rPr>
        <w:t>atiost.sida.toxicomanie@gmail.com</w:t>
      </w:r>
    </w:hyperlink>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sz w:val="20"/>
        <w:szCs w:val="20"/>
      </w:rPr>
      <w:t>Adresse : 43, Bd HédiSaïdi 1005 – Tunis</w:t>
    </w:r>
  </w:p>
  <w:p w:rsidR="00D630F5" w:rsidRPr="006D52C3" w:rsidRDefault="00D630F5">
    <w:pPr>
      <w:pStyle w:val="Pieddepag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F0" w:rsidRDefault="00333CF0" w:rsidP="005C0F19">
      <w:r>
        <w:separator/>
      </w:r>
    </w:p>
  </w:footnote>
  <w:footnote w:type="continuationSeparator" w:id="1">
    <w:p w:rsidR="00333CF0" w:rsidRDefault="00333CF0" w:rsidP="005C0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F4" w:rsidRDefault="009847F4">
    <w:pPr>
      <w:pStyle w:val="En-tte"/>
    </w:pPr>
  </w:p>
  <w:p w:rsidR="009847F4" w:rsidRDefault="009847F4" w:rsidP="009847F4">
    <w:pPr>
      <w:tabs>
        <w:tab w:val="left" w:pos="179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93D"/>
    <w:multiLevelType w:val="hybridMultilevel"/>
    <w:tmpl w:val="B9464A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A41AD"/>
    <w:multiLevelType w:val="hybridMultilevel"/>
    <w:tmpl w:val="83469082"/>
    <w:lvl w:ilvl="0" w:tplc="55BA1176">
      <w:start w:val="1"/>
      <w:numFmt w:val="lowerLetter"/>
      <w:lvlText w:val="%1."/>
      <w:lvlJc w:val="left"/>
      <w:pPr>
        <w:ind w:left="644" w:hanging="360"/>
      </w:pPr>
      <w:rPr>
        <w:rFonts w:ascii="Arial" w:eastAsia="Times New Roman"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716CC"/>
    <w:multiLevelType w:val="hybridMultilevel"/>
    <w:tmpl w:val="994A245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0375359"/>
    <w:multiLevelType w:val="hybridMultilevel"/>
    <w:tmpl w:val="865E3BD6"/>
    <w:lvl w:ilvl="0" w:tplc="F5848C6A">
      <w:start w:val="1"/>
      <w:numFmt w:val="bullet"/>
      <w:lvlText w:val=""/>
      <w:lvlJc w:val="righ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5644C28"/>
    <w:multiLevelType w:val="hybridMultilevel"/>
    <w:tmpl w:val="BFBAF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61266B0"/>
    <w:multiLevelType w:val="hybridMultilevel"/>
    <w:tmpl w:val="4900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A58FE"/>
    <w:multiLevelType w:val="hybridMultilevel"/>
    <w:tmpl w:val="A5C60E1C"/>
    <w:lvl w:ilvl="0" w:tplc="040C0005">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7">
    <w:nsid w:val="2D5E232E"/>
    <w:multiLevelType w:val="hybridMultilevel"/>
    <w:tmpl w:val="AA841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8EB5F6B"/>
    <w:multiLevelType w:val="hybridMultilevel"/>
    <w:tmpl w:val="ADDA3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B2A28"/>
    <w:multiLevelType w:val="hybridMultilevel"/>
    <w:tmpl w:val="DDB4D9E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E17347B"/>
    <w:multiLevelType w:val="hybridMultilevel"/>
    <w:tmpl w:val="1046A3F2"/>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E7713FF"/>
    <w:multiLevelType w:val="hybridMultilevel"/>
    <w:tmpl w:val="FFF28DE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755F94"/>
    <w:multiLevelType w:val="hybridMultilevel"/>
    <w:tmpl w:val="9B686EE8"/>
    <w:lvl w:ilvl="0" w:tplc="040C000D">
      <w:start w:val="1"/>
      <w:numFmt w:val="bullet"/>
      <w:lvlText w:val=""/>
      <w:lvlJc w:val="left"/>
      <w:pPr>
        <w:tabs>
          <w:tab w:val="num" w:pos="820"/>
        </w:tabs>
        <w:ind w:left="820" w:hanging="360"/>
      </w:pPr>
      <w:rPr>
        <w:rFonts w:ascii="Wingdings" w:hAnsi="Wingdings" w:hint="default"/>
      </w:rPr>
    </w:lvl>
    <w:lvl w:ilvl="1" w:tplc="040C000F">
      <w:start w:val="1"/>
      <w:numFmt w:val="decimal"/>
      <w:lvlText w:val="%2."/>
      <w:lvlJc w:val="left"/>
      <w:pPr>
        <w:tabs>
          <w:tab w:val="num" w:pos="1540"/>
        </w:tabs>
        <w:ind w:left="1540" w:hanging="360"/>
      </w:pPr>
      <w:rPr>
        <w:rFonts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cs="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cs="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3">
    <w:nsid w:val="44BD3A24"/>
    <w:multiLevelType w:val="hybridMultilevel"/>
    <w:tmpl w:val="4D94748A"/>
    <w:lvl w:ilvl="0" w:tplc="20000001">
      <w:start w:val="1"/>
      <w:numFmt w:val="bullet"/>
      <w:lvlText w:val=""/>
      <w:lvlJc w:val="left"/>
      <w:pPr>
        <w:ind w:left="437" w:hanging="360"/>
      </w:pPr>
      <w:rPr>
        <w:rFonts w:ascii="Symbol" w:hAnsi="Symbol"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4">
    <w:nsid w:val="488017ED"/>
    <w:multiLevelType w:val="hybridMultilevel"/>
    <w:tmpl w:val="AB9C10F8"/>
    <w:lvl w:ilvl="0" w:tplc="661A7E74">
      <w:start w:val="5"/>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A515A82"/>
    <w:multiLevelType w:val="hybridMultilevel"/>
    <w:tmpl w:val="C32C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D9674C"/>
    <w:multiLevelType w:val="hybridMultilevel"/>
    <w:tmpl w:val="EA1CCCEE"/>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2676E68"/>
    <w:multiLevelType w:val="hybridMultilevel"/>
    <w:tmpl w:val="A11C621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214E9D"/>
    <w:multiLevelType w:val="hybridMultilevel"/>
    <w:tmpl w:val="2690F0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45C050A"/>
    <w:multiLevelType w:val="hybridMultilevel"/>
    <w:tmpl w:val="5F907348"/>
    <w:lvl w:ilvl="0" w:tplc="8F3218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36520C"/>
    <w:multiLevelType w:val="hybridMultilevel"/>
    <w:tmpl w:val="E520A324"/>
    <w:lvl w:ilvl="0" w:tplc="040C000F">
      <w:start w:val="1"/>
      <w:numFmt w:val="decimal"/>
      <w:lvlText w:val="%1."/>
      <w:lvlJc w:val="left"/>
      <w:pPr>
        <w:ind w:left="1352"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FAA428B"/>
    <w:multiLevelType w:val="hybridMultilevel"/>
    <w:tmpl w:val="050E3B0C"/>
    <w:lvl w:ilvl="0" w:tplc="20000015">
      <w:start w:val="1"/>
      <w:numFmt w:val="upperLetter"/>
      <w:lvlText w:val="%1."/>
      <w:lvlJc w:val="left"/>
      <w:pPr>
        <w:ind w:left="1003" w:hanging="360"/>
      </w:pPr>
    </w:lvl>
    <w:lvl w:ilvl="1" w:tplc="20000019" w:tentative="1">
      <w:start w:val="1"/>
      <w:numFmt w:val="lowerLetter"/>
      <w:lvlText w:val="%2."/>
      <w:lvlJc w:val="left"/>
      <w:pPr>
        <w:ind w:left="1723" w:hanging="360"/>
      </w:pPr>
    </w:lvl>
    <w:lvl w:ilvl="2" w:tplc="2000001B" w:tentative="1">
      <w:start w:val="1"/>
      <w:numFmt w:val="lowerRoman"/>
      <w:lvlText w:val="%3."/>
      <w:lvlJc w:val="right"/>
      <w:pPr>
        <w:ind w:left="2443" w:hanging="180"/>
      </w:pPr>
    </w:lvl>
    <w:lvl w:ilvl="3" w:tplc="2000000F" w:tentative="1">
      <w:start w:val="1"/>
      <w:numFmt w:val="decimal"/>
      <w:lvlText w:val="%4."/>
      <w:lvlJc w:val="left"/>
      <w:pPr>
        <w:ind w:left="3163" w:hanging="360"/>
      </w:pPr>
    </w:lvl>
    <w:lvl w:ilvl="4" w:tplc="20000019" w:tentative="1">
      <w:start w:val="1"/>
      <w:numFmt w:val="lowerLetter"/>
      <w:lvlText w:val="%5."/>
      <w:lvlJc w:val="left"/>
      <w:pPr>
        <w:ind w:left="3883" w:hanging="360"/>
      </w:pPr>
    </w:lvl>
    <w:lvl w:ilvl="5" w:tplc="2000001B" w:tentative="1">
      <w:start w:val="1"/>
      <w:numFmt w:val="lowerRoman"/>
      <w:lvlText w:val="%6."/>
      <w:lvlJc w:val="right"/>
      <w:pPr>
        <w:ind w:left="4603" w:hanging="180"/>
      </w:pPr>
    </w:lvl>
    <w:lvl w:ilvl="6" w:tplc="2000000F" w:tentative="1">
      <w:start w:val="1"/>
      <w:numFmt w:val="decimal"/>
      <w:lvlText w:val="%7."/>
      <w:lvlJc w:val="left"/>
      <w:pPr>
        <w:ind w:left="5323" w:hanging="360"/>
      </w:pPr>
    </w:lvl>
    <w:lvl w:ilvl="7" w:tplc="20000019" w:tentative="1">
      <w:start w:val="1"/>
      <w:numFmt w:val="lowerLetter"/>
      <w:lvlText w:val="%8."/>
      <w:lvlJc w:val="left"/>
      <w:pPr>
        <w:ind w:left="6043" w:hanging="360"/>
      </w:pPr>
    </w:lvl>
    <w:lvl w:ilvl="8" w:tplc="2000001B" w:tentative="1">
      <w:start w:val="1"/>
      <w:numFmt w:val="lowerRoman"/>
      <w:lvlText w:val="%9."/>
      <w:lvlJc w:val="right"/>
      <w:pPr>
        <w:ind w:left="6763" w:hanging="180"/>
      </w:pPr>
    </w:lvl>
  </w:abstractNum>
  <w:abstractNum w:abstractNumId="22">
    <w:nsid w:val="60B82DED"/>
    <w:multiLevelType w:val="hybridMultilevel"/>
    <w:tmpl w:val="CB4CD71A"/>
    <w:lvl w:ilvl="0" w:tplc="C01EB0D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61682055"/>
    <w:multiLevelType w:val="hybridMultilevel"/>
    <w:tmpl w:val="E3945E8E"/>
    <w:lvl w:ilvl="0" w:tplc="52B42AD0">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A700A0"/>
    <w:multiLevelType w:val="hybridMultilevel"/>
    <w:tmpl w:val="DF844CA8"/>
    <w:lvl w:ilvl="0" w:tplc="0F2A1A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AB269D9"/>
    <w:multiLevelType w:val="hybridMultilevel"/>
    <w:tmpl w:val="0B4CCB74"/>
    <w:lvl w:ilvl="0" w:tplc="E4424D16">
      <w:start w:val="4"/>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2B3C13"/>
    <w:multiLevelType w:val="hybridMultilevel"/>
    <w:tmpl w:val="00A89984"/>
    <w:lvl w:ilvl="0" w:tplc="8A4ADB98">
      <w:start w:val="1"/>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6F9D1B12"/>
    <w:multiLevelType w:val="hybridMultilevel"/>
    <w:tmpl w:val="658C14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8">
    <w:nsid w:val="7366507B"/>
    <w:multiLevelType w:val="hybridMultilevel"/>
    <w:tmpl w:val="9EBAD222"/>
    <w:lvl w:ilvl="0" w:tplc="FF6EA60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2"/>
  </w:num>
  <w:num w:numId="3">
    <w:abstractNumId w:val="9"/>
  </w:num>
  <w:num w:numId="4">
    <w:abstractNumId w:val="18"/>
  </w:num>
  <w:num w:numId="5">
    <w:abstractNumId w:val="28"/>
  </w:num>
  <w:num w:numId="6">
    <w:abstractNumId w:val="6"/>
  </w:num>
  <w:num w:numId="7">
    <w:abstractNumId w:val="19"/>
  </w:num>
  <w:num w:numId="8">
    <w:abstractNumId w:val="1"/>
  </w:num>
  <w:num w:numId="9">
    <w:abstractNumId w:val="14"/>
  </w:num>
  <w:num w:numId="10">
    <w:abstractNumId w:val="24"/>
  </w:num>
  <w:num w:numId="11">
    <w:abstractNumId w:val="26"/>
  </w:num>
  <w:num w:numId="12">
    <w:abstractNumId w:val="27"/>
  </w:num>
  <w:num w:numId="13">
    <w:abstractNumId w:val="11"/>
  </w:num>
  <w:num w:numId="14">
    <w:abstractNumId w:val="8"/>
  </w:num>
  <w:num w:numId="15">
    <w:abstractNumId w:val="23"/>
  </w:num>
  <w:num w:numId="16">
    <w:abstractNumId w:val="7"/>
  </w:num>
  <w:num w:numId="17">
    <w:abstractNumId w:val="0"/>
  </w:num>
  <w:num w:numId="18">
    <w:abstractNumId w:val="22"/>
  </w:num>
  <w:num w:numId="19">
    <w:abstractNumId w:val="5"/>
  </w:num>
  <w:num w:numId="20">
    <w:abstractNumId w:val="3"/>
  </w:num>
  <w:num w:numId="21">
    <w:abstractNumId w:val="15"/>
  </w:num>
  <w:num w:numId="22">
    <w:abstractNumId w:val="25"/>
  </w:num>
  <w:num w:numId="23">
    <w:abstractNumId w:val="2"/>
  </w:num>
  <w:num w:numId="24">
    <w:abstractNumId w:val="20"/>
  </w:num>
  <w:num w:numId="25">
    <w:abstractNumId w:val="17"/>
  </w:num>
  <w:num w:numId="26">
    <w:abstractNumId w:val="13"/>
  </w:num>
  <w:num w:numId="27">
    <w:abstractNumId w:val="21"/>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5C0F19"/>
    <w:rsid w:val="000070C1"/>
    <w:rsid w:val="000158C3"/>
    <w:rsid w:val="00017394"/>
    <w:rsid w:val="000219FD"/>
    <w:rsid w:val="000247BF"/>
    <w:rsid w:val="00031488"/>
    <w:rsid w:val="00032960"/>
    <w:rsid w:val="00036F5E"/>
    <w:rsid w:val="00042B5B"/>
    <w:rsid w:val="000453B2"/>
    <w:rsid w:val="00054067"/>
    <w:rsid w:val="00054E77"/>
    <w:rsid w:val="00063542"/>
    <w:rsid w:val="00063C15"/>
    <w:rsid w:val="000657E1"/>
    <w:rsid w:val="00067DF3"/>
    <w:rsid w:val="000706B3"/>
    <w:rsid w:val="00076BDF"/>
    <w:rsid w:val="000773ED"/>
    <w:rsid w:val="0008104C"/>
    <w:rsid w:val="000826EE"/>
    <w:rsid w:val="0008312F"/>
    <w:rsid w:val="00094EAD"/>
    <w:rsid w:val="00096564"/>
    <w:rsid w:val="0009689C"/>
    <w:rsid w:val="000A380F"/>
    <w:rsid w:val="000B2E55"/>
    <w:rsid w:val="000B591D"/>
    <w:rsid w:val="000B5F45"/>
    <w:rsid w:val="000B7FA8"/>
    <w:rsid w:val="000C4D3C"/>
    <w:rsid w:val="000D1337"/>
    <w:rsid w:val="000D5342"/>
    <w:rsid w:val="000E0287"/>
    <w:rsid w:val="000E13CA"/>
    <w:rsid w:val="000E6599"/>
    <w:rsid w:val="000F2720"/>
    <w:rsid w:val="0010060C"/>
    <w:rsid w:val="00104501"/>
    <w:rsid w:val="00106BA7"/>
    <w:rsid w:val="00106BF6"/>
    <w:rsid w:val="00106C5C"/>
    <w:rsid w:val="001070AF"/>
    <w:rsid w:val="001208EE"/>
    <w:rsid w:val="00121362"/>
    <w:rsid w:val="00123643"/>
    <w:rsid w:val="00124549"/>
    <w:rsid w:val="001269E3"/>
    <w:rsid w:val="001316D1"/>
    <w:rsid w:val="001317E1"/>
    <w:rsid w:val="00136AA0"/>
    <w:rsid w:val="0014102B"/>
    <w:rsid w:val="00145612"/>
    <w:rsid w:val="001467FC"/>
    <w:rsid w:val="00150994"/>
    <w:rsid w:val="00153553"/>
    <w:rsid w:val="00155473"/>
    <w:rsid w:val="00164581"/>
    <w:rsid w:val="00171494"/>
    <w:rsid w:val="001716F8"/>
    <w:rsid w:val="00172B51"/>
    <w:rsid w:val="00177C0E"/>
    <w:rsid w:val="001918CA"/>
    <w:rsid w:val="00197DA7"/>
    <w:rsid w:val="001A1EEF"/>
    <w:rsid w:val="001A4826"/>
    <w:rsid w:val="001B420F"/>
    <w:rsid w:val="001B478F"/>
    <w:rsid w:val="001B5538"/>
    <w:rsid w:val="001B7E0E"/>
    <w:rsid w:val="001D11A4"/>
    <w:rsid w:val="001D7E7A"/>
    <w:rsid w:val="001E4A2F"/>
    <w:rsid w:val="001F21B5"/>
    <w:rsid w:val="001F4C8C"/>
    <w:rsid w:val="001F5BDA"/>
    <w:rsid w:val="00205517"/>
    <w:rsid w:val="00213DED"/>
    <w:rsid w:val="00214032"/>
    <w:rsid w:val="00240CA3"/>
    <w:rsid w:val="00244449"/>
    <w:rsid w:val="00244908"/>
    <w:rsid w:val="002532AF"/>
    <w:rsid w:val="00256965"/>
    <w:rsid w:val="00264C9E"/>
    <w:rsid w:val="002671FD"/>
    <w:rsid w:val="00290E0C"/>
    <w:rsid w:val="002A0E36"/>
    <w:rsid w:val="002A5376"/>
    <w:rsid w:val="002A6371"/>
    <w:rsid w:val="002A678A"/>
    <w:rsid w:val="002A69BF"/>
    <w:rsid w:val="002A7395"/>
    <w:rsid w:val="002A787E"/>
    <w:rsid w:val="002C1C97"/>
    <w:rsid w:val="002C5CA7"/>
    <w:rsid w:val="002D11C4"/>
    <w:rsid w:val="002D2763"/>
    <w:rsid w:val="002D517C"/>
    <w:rsid w:val="002D5ECB"/>
    <w:rsid w:val="002E3830"/>
    <w:rsid w:val="002E6F60"/>
    <w:rsid w:val="00310228"/>
    <w:rsid w:val="0031616E"/>
    <w:rsid w:val="00320090"/>
    <w:rsid w:val="00320FAF"/>
    <w:rsid w:val="0032133D"/>
    <w:rsid w:val="0032426A"/>
    <w:rsid w:val="003246F1"/>
    <w:rsid w:val="00326C7A"/>
    <w:rsid w:val="00333CF0"/>
    <w:rsid w:val="003340CC"/>
    <w:rsid w:val="00336C4D"/>
    <w:rsid w:val="003373FB"/>
    <w:rsid w:val="00340466"/>
    <w:rsid w:val="0034455C"/>
    <w:rsid w:val="0034538D"/>
    <w:rsid w:val="00351E23"/>
    <w:rsid w:val="00353488"/>
    <w:rsid w:val="00354E3C"/>
    <w:rsid w:val="00361BF6"/>
    <w:rsid w:val="0036287D"/>
    <w:rsid w:val="0036626E"/>
    <w:rsid w:val="003740BE"/>
    <w:rsid w:val="003745CC"/>
    <w:rsid w:val="0039030D"/>
    <w:rsid w:val="003929EF"/>
    <w:rsid w:val="00394DEA"/>
    <w:rsid w:val="003965AB"/>
    <w:rsid w:val="003A6863"/>
    <w:rsid w:val="003B148B"/>
    <w:rsid w:val="003B3F69"/>
    <w:rsid w:val="003B4CFF"/>
    <w:rsid w:val="003B4E14"/>
    <w:rsid w:val="003B6D0D"/>
    <w:rsid w:val="003B7C0E"/>
    <w:rsid w:val="003C0D88"/>
    <w:rsid w:val="003C19D3"/>
    <w:rsid w:val="003C2D86"/>
    <w:rsid w:val="003C5043"/>
    <w:rsid w:val="003C5EAD"/>
    <w:rsid w:val="003C6AF2"/>
    <w:rsid w:val="003D162A"/>
    <w:rsid w:val="003D742D"/>
    <w:rsid w:val="003E3C68"/>
    <w:rsid w:val="003E4862"/>
    <w:rsid w:val="003E7014"/>
    <w:rsid w:val="003F4F15"/>
    <w:rsid w:val="00400867"/>
    <w:rsid w:val="00411C23"/>
    <w:rsid w:val="00411DD5"/>
    <w:rsid w:val="004170BA"/>
    <w:rsid w:val="00422456"/>
    <w:rsid w:val="00422DF1"/>
    <w:rsid w:val="00423F09"/>
    <w:rsid w:val="00437B4C"/>
    <w:rsid w:val="00447778"/>
    <w:rsid w:val="0045621B"/>
    <w:rsid w:val="00462824"/>
    <w:rsid w:val="00483ECB"/>
    <w:rsid w:val="004901B4"/>
    <w:rsid w:val="00491AC6"/>
    <w:rsid w:val="004947C7"/>
    <w:rsid w:val="004952E0"/>
    <w:rsid w:val="00496E73"/>
    <w:rsid w:val="004970A9"/>
    <w:rsid w:val="004A72BC"/>
    <w:rsid w:val="004A72D9"/>
    <w:rsid w:val="004B0CB1"/>
    <w:rsid w:val="004B4D36"/>
    <w:rsid w:val="004C201B"/>
    <w:rsid w:val="004C3F51"/>
    <w:rsid w:val="004D5EA9"/>
    <w:rsid w:val="004D7C1F"/>
    <w:rsid w:val="004E09B9"/>
    <w:rsid w:val="004E2057"/>
    <w:rsid w:val="004E455D"/>
    <w:rsid w:val="004E558F"/>
    <w:rsid w:val="004E7D6C"/>
    <w:rsid w:val="004F4680"/>
    <w:rsid w:val="004F7551"/>
    <w:rsid w:val="00507B70"/>
    <w:rsid w:val="00511E61"/>
    <w:rsid w:val="00514CE5"/>
    <w:rsid w:val="00515AB0"/>
    <w:rsid w:val="00520CC1"/>
    <w:rsid w:val="00522D75"/>
    <w:rsid w:val="00522EA6"/>
    <w:rsid w:val="00525CE2"/>
    <w:rsid w:val="00537320"/>
    <w:rsid w:val="005423D0"/>
    <w:rsid w:val="0055403A"/>
    <w:rsid w:val="0055742E"/>
    <w:rsid w:val="00561007"/>
    <w:rsid w:val="00567312"/>
    <w:rsid w:val="00574445"/>
    <w:rsid w:val="0058250A"/>
    <w:rsid w:val="00583A34"/>
    <w:rsid w:val="00590B91"/>
    <w:rsid w:val="00591F93"/>
    <w:rsid w:val="00593D97"/>
    <w:rsid w:val="00594568"/>
    <w:rsid w:val="00594591"/>
    <w:rsid w:val="005A231D"/>
    <w:rsid w:val="005A7745"/>
    <w:rsid w:val="005B13AD"/>
    <w:rsid w:val="005B57C4"/>
    <w:rsid w:val="005B69D2"/>
    <w:rsid w:val="005C0F19"/>
    <w:rsid w:val="005C2F13"/>
    <w:rsid w:val="005C66A6"/>
    <w:rsid w:val="005D2A18"/>
    <w:rsid w:val="005D5302"/>
    <w:rsid w:val="005E1648"/>
    <w:rsid w:val="005F47E0"/>
    <w:rsid w:val="0061007B"/>
    <w:rsid w:val="00610637"/>
    <w:rsid w:val="00612BAA"/>
    <w:rsid w:val="00616D66"/>
    <w:rsid w:val="00623949"/>
    <w:rsid w:val="00635FDD"/>
    <w:rsid w:val="00642403"/>
    <w:rsid w:val="0064673A"/>
    <w:rsid w:val="006500A4"/>
    <w:rsid w:val="00651159"/>
    <w:rsid w:val="006535D8"/>
    <w:rsid w:val="00654008"/>
    <w:rsid w:val="00661103"/>
    <w:rsid w:val="00666276"/>
    <w:rsid w:val="0067147B"/>
    <w:rsid w:val="00675314"/>
    <w:rsid w:val="006834B3"/>
    <w:rsid w:val="0068748F"/>
    <w:rsid w:val="00694A42"/>
    <w:rsid w:val="006973B5"/>
    <w:rsid w:val="006A4753"/>
    <w:rsid w:val="006D31A0"/>
    <w:rsid w:val="006D4EBF"/>
    <w:rsid w:val="006D52C3"/>
    <w:rsid w:val="006E0897"/>
    <w:rsid w:val="006E19E4"/>
    <w:rsid w:val="006E2BB6"/>
    <w:rsid w:val="006E358B"/>
    <w:rsid w:val="006E56C5"/>
    <w:rsid w:val="00702D30"/>
    <w:rsid w:val="00712F84"/>
    <w:rsid w:val="0072272C"/>
    <w:rsid w:val="007244DD"/>
    <w:rsid w:val="00726842"/>
    <w:rsid w:val="00731CDC"/>
    <w:rsid w:val="00747F1E"/>
    <w:rsid w:val="00750D93"/>
    <w:rsid w:val="00752A4E"/>
    <w:rsid w:val="00752C3A"/>
    <w:rsid w:val="0075741F"/>
    <w:rsid w:val="00762118"/>
    <w:rsid w:val="00767B78"/>
    <w:rsid w:val="00784DBD"/>
    <w:rsid w:val="0079021B"/>
    <w:rsid w:val="00794C9D"/>
    <w:rsid w:val="007952EA"/>
    <w:rsid w:val="00796736"/>
    <w:rsid w:val="0079717C"/>
    <w:rsid w:val="007B3991"/>
    <w:rsid w:val="007B3FB8"/>
    <w:rsid w:val="007B4634"/>
    <w:rsid w:val="007B4D59"/>
    <w:rsid w:val="007B5306"/>
    <w:rsid w:val="007C61F8"/>
    <w:rsid w:val="007C6F7F"/>
    <w:rsid w:val="007C710F"/>
    <w:rsid w:val="007D39C6"/>
    <w:rsid w:val="007E3BD0"/>
    <w:rsid w:val="007F141F"/>
    <w:rsid w:val="0080345B"/>
    <w:rsid w:val="0080737A"/>
    <w:rsid w:val="00816E28"/>
    <w:rsid w:val="0082342B"/>
    <w:rsid w:val="00827C7F"/>
    <w:rsid w:val="00851879"/>
    <w:rsid w:val="00853C66"/>
    <w:rsid w:val="00875757"/>
    <w:rsid w:val="00875E4A"/>
    <w:rsid w:val="0088416B"/>
    <w:rsid w:val="00884BD5"/>
    <w:rsid w:val="00885D12"/>
    <w:rsid w:val="0088624F"/>
    <w:rsid w:val="00887327"/>
    <w:rsid w:val="00892797"/>
    <w:rsid w:val="008934D1"/>
    <w:rsid w:val="008A4814"/>
    <w:rsid w:val="008A5415"/>
    <w:rsid w:val="008A6B1A"/>
    <w:rsid w:val="008B32FE"/>
    <w:rsid w:val="008C2B36"/>
    <w:rsid w:val="008D1C24"/>
    <w:rsid w:val="008E0A2C"/>
    <w:rsid w:val="008E48F1"/>
    <w:rsid w:val="008E74E9"/>
    <w:rsid w:val="008E7585"/>
    <w:rsid w:val="008F4BD5"/>
    <w:rsid w:val="0090175D"/>
    <w:rsid w:val="00905631"/>
    <w:rsid w:val="00915B6B"/>
    <w:rsid w:val="00917BB5"/>
    <w:rsid w:val="00921BDD"/>
    <w:rsid w:val="009343A4"/>
    <w:rsid w:val="00943775"/>
    <w:rsid w:val="00946D0B"/>
    <w:rsid w:val="00947878"/>
    <w:rsid w:val="00970EC9"/>
    <w:rsid w:val="00970F69"/>
    <w:rsid w:val="00973205"/>
    <w:rsid w:val="00974023"/>
    <w:rsid w:val="00983224"/>
    <w:rsid w:val="00983237"/>
    <w:rsid w:val="009847F4"/>
    <w:rsid w:val="00993375"/>
    <w:rsid w:val="009B1E32"/>
    <w:rsid w:val="009B781B"/>
    <w:rsid w:val="009B7ADD"/>
    <w:rsid w:val="009C6ECC"/>
    <w:rsid w:val="009D0C1D"/>
    <w:rsid w:val="009D3694"/>
    <w:rsid w:val="009F0FA3"/>
    <w:rsid w:val="009F25E2"/>
    <w:rsid w:val="00A12B95"/>
    <w:rsid w:val="00A13BA4"/>
    <w:rsid w:val="00A142A3"/>
    <w:rsid w:val="00A204C1"/>
    <w:rsid w:val="00A22D8B"/>
    <w:rsid w:val="00A23B2D"/>
    <w:rsid w:val="00A24E73"/>
    <w:rsid w:val="00A25D95"/>
    <w:rsid w:val="00A31E49"/>
    <w:rsid w:val="00A36AFB"/>
    <w:rsid w:val="00A36F74"/>
    <w:rsid w:val="00A44702"/>
    <w:rsid w:val="00A45D13"/>
    <w:rsid w:val="00A47E03"/>
    <w:rsid w:val="00A51AFE"/>
    <w:rsid w:val="00A51E07"/>
    <w:rsid w:val="00A52721"/>
    <w:rsid w:val="00A52A9C"/>
    <w:rsid w:val="00A535F4"/>
    <w:rsid w:val="00A57DFC"/>
    <w:rsid w:val="00A60F29"/>
    <w:rsid w:val="00A62E14"/>
    <w:rsid w:val="00A63C9F"/>
    <w:rsid w:val="00A65F0D"/>
    <w:rsid w:val="00A70DFD"/>
    <w:rsid w:val="00A71837"/>
    <w:rsid w:val="00A75386"/>
    <w:rsid w:val="00A80F1C"/>
    <w:rsid w:val="00A871A0"/>
    <w:rsid w:val="00A90020"/>
    <w:rsid w:val="00AB67D7"/>
    <w:rsid w:val="00AB73A9"/>
    <w:rsid w:val="00AC27D9"/>
    <w:rsid w:val="00AC50A6"/>
    <w:rsid w:val="00AD025C"/>
    <w:rsid w:val="00AD0E28"/>
    <w:rsid w:val="00AD22E7"/>
    <w:rsid w:val="00AD3499"/>
    <w:rsid w:val="00AE4AB0"/>
    <w:rsid w:val="00AE5555"/>
    <w:rsid w:val="00AF0981"/>
    <w:rsid w:val="00AF12DE"/>
    <w:rsid w:val="00AF630C"/>
    <w:rsid w:val="00B0238F"/>
    <w:rsid w:val="00B035E1"/>
    <w:rsid w:val="00B04BBE"/>
    <w:rsid w:val="00B052F8"/>
    <w:rsid w:val="00B066C4"/>
    <w:rsid w:val="00B104F4"/>
    <w:rsid w:val="00B1232F"/>
    <w:rsid w:val="00B17CCC"/>
    <w:rsid w:val="00B2370D"/>
    <w:rsid w:val="00B243AF"/>
    <w:rsid w:val="00B315D4"/>
    <w:rsid w:val="00B42B77"/>
    <w:rsid w:val="00B4302B"/>
    <w:rsid w:val="00B43E4B"/>
    <w:rsid w:val="00B5055C"/>
    <w:rsid w:val="00B5104F"/>
    <w:rsid w:val="00B7595F"/>
    <w:rsid w:val="00B922EC"/>
    <w:rsid w:val="00B96447"/>
    <w:rsid w:val="00BA3711"/>
    <w:rsid w:val="00BA4759"/>
    <w:rsid w:val="00BA6224"/>
    <w:rsid w:val="00BC2024"/>
    <w:rsid w:val="00BC5741"/>
    <w:rsid w:val="00BC7CE0"/>
    <w:rsid w:val="00BD4574"/>
    <w:rsid w:val="00BD4DF5"/>
    <w:rsid w:val="00BE0D56"/>
    <w:rsid w:val="00BF2788"/>
    <w:rsid w:val="00BF6366"/>
    <w:rsid w:val="00C03C12"/>
    <w:rsid w:val="00C11CB5"/>
    <w:rsid w:val="00C12C47"/>
    <w:rsid w:val="00C17001"/>
    <w:rsid w:val="00C236A5"/>
    <w:rsid w:val="00C31B63"/>
    <w:rsid w:val="00C3349E"/>
    <w:rsid w:val="00C41272"/>
    <w:rsid w:val="00C51C81"/>
    <w:rsid w:val="00C5594F"/>
    <w:rsid w:val="00C577F9"/>
    <w:rsid w:val="00C6397D"/>
    <w:rsid w:val="00C64F05"/>
    <w:rsid w:val="00C6699E"/>
    <w:rsid w:val="00C73E08"/>
    <w:rsid w:val="00C75AAF"/>
    <w:rsid w:val="00C808DF"/>
    <w:rsid w:val="00C81F94"/>
    <w:rsid w:val="00C83520"/>
    <w:rsid w:val="00C83CCF"/>
    <w:rsid w:val="00C87146"/>
    <w:rsid w:val="00C9023A"/>
    <w:rsid w:val="00C91742"/>
    <w:rsid w:val="00C95A62"/>
    <w:rsid w:val="00C96AF7"/>
    <w:rsid w:val="00CA26C3"/>
    <w:rsid w:val="00CA2A85"/>
    <w:rsid w:val="00CA33F9"/>
    <w:rsid w:val="00CA359D"/>
    <w:rsid w:val="00CC38E0"/>
    <w:rsid w:val="00CC4407"/>
    <w:rsid w:val="00CD76D8"/>
    <w:rsid w:val="00CE221B"/>
    <w:rsid w:val="00CE3F13"/>
    <w:rsid w:val="00CE5474"/>
    <w:rsid w:val="00CE6272"/>
    <w:rsid w:val="00CE6395"/>
    <w:rsid w:val="00CF3972"/>
    <w:rsid w:val="00CF3F00"/>
    <w:rsid w:val="00CF3FE8"/>
    <w:rsid w:val="00CF4EAB"/>
    <w:rsid w:val="00CF5279"/>
    <w:rsid w:val="00CF56D0"/>
    <w:rsid w:val="00CF6373"/>
    <w:rsid w:val="00D05051"/>
    <w:rsid w:val="00D128DA"/>
    <w:rsid w:val="00D13A3F"/>
    <w:rsid w:val="00D14D59"/>
    <w:rsid w:val="00D15118"/>
    <w:rsid w:val="00D162E8"/>
    <w:rsid w:val="00D20E93"/>
    <w:rsid w:val="00D20EAA"/>
    <w:rsid w:val="00D21418"/>
    <w:rsid w:val="00D22A13"/>
    <w:rsid w:val="00D27FF6"/>
    <w:rsid w:val="00D45555"/>
    <w:rsid w:val="00D4630F"/>
    <w:rsid w:val="00D54AE9"/>
    <w:rsid w:val="00D62980"/>
    <w:rsid w:val="00D630F5"/>
    <w:rsid w:val="00D653C8"/>
    <w:rsid w:val="00D66483"/>
    <w:rsid w:val="00D7316B"/>
    <w:rsid w:val="00D73FCC"/>
    <w:rsid w:val="00D97395"/>
    <w:rsid w:val="00DA584D"/>
    <w:rsid w:val="00DB4559"/>
    <w:rsid w:val="00DB71F9"/>
    <w:rsid w:val="00DC5347"/>
    <w:rsid w:val="00DC7970"/>
    <w:rsid w:val="00DD7745"/>
    <w:rsid w:val="00DD7EA2"/>
    <w:rsid w:val="00DE0BD8"/>
    <w:rsid w:val="00DE242E"/>
    <w:rsid w:val="00DF3D62"/>
    <w:rsid w:val="00E00B65"/>
    <w:rsid w:val="00E13E1E"/>
    <w:rsid w:val="00E1485A"/>
    <w:rsid w:val="00E163B8"/>
    <w:rsid w:val="00E16601"/>
    <w:rsid w:val="00E20B90"/>
    <w:rsid w:val="00E2453F"/>
    <w:rsid w:val="00E365C8"/>
    <w:rsid w:val="00E3746A"/>
    <w:rsid w:val="00E4058C"/>
    <w:rsid w:val="00E40C70"/>
    <w:rsid w:val="00E47440"/>
    <w:rsid w:val="00E47D5A"/>
    <w:rsid w:val="00E50780"/>
    <w:rsid w:val="00E54576"/>
    <w:rsid w:val="00E56A51"/>
    <w:rsid w:val="00E67716"/>
    <w:rsid w:val="00E735D1"/>
    <w:rsid w:val="00E73BE0"/>
    <w:rsid w:val="00E84571"/>
    <w:rsid w:val="00E8471F"/>
    <w:rsid w:val="00E84CA4"/>
    <w:rsid w:val="00E86614"/>
    <w:rsid w:val="00EB37AF"/>
    <w:rsid w:val="00EB6A1C"/>
    <w:rsid w:val="00EC0EE5"/>
    <w:rsid w:val="00EC1A6E"/>
    <w:rsid w:val="00EC51FF"/>
    <w:rsid w:val="00ED38FD"/>
    <w:rsid w:val="00ED4BB2"/>
    <w:rsid w:val="00ED60E4"/>
    <w:rsid w:val="00ED7FC8"/>
    <w:rsid w:val="00EE106C"/>
    <w:rsid w:val="00EF4B04"/>
    <w:rsid w:val="00EF71C5"/>
    <w:rsid w:val="00F10BE0"/>
    <w:rsid w:val="00F20048"/>
    <w:rsid w:val="00F211F6"/>
    <w:rsid w:val="00F2323A"/>
    <w:rsid w:val="00F3632C"/>
    <w:rsid w:val="00F40434"/>
    <w:rsid w:val="00F43469"/>
    <w:rsid w:val="00F43B6D"/>
    <w:rsid w:val="00F456BE"/>
    <w:rsid w:val="00F4797C"/>
    <w:rsid w:val="00F536C2"/>
    <w:rsid w:val="00F55414"/>
    <w:rsid w:val="00F573AF"/>
    <w:rsid w:val="00F62438"/>
    <w:rsid w:val="00F845B1"/>
    <w:rsid w:val="00F849A5"/>
    <w:rsid w:val="00F929E7"/>
    <w:rsid w:val="00FB18C3"/>
    <w:rsid w:val="00FB2061"/>
    <w:rsid w:val="00FB4B0C"/>
    <w:rsid w:val="00FB697E"/>
    <w:rsid w:val="00FC3351"/>
    <w:rsid w:val="00FC481B"/>
    <w:rsid w:val="00FC6919"/>
    <w:rsid w:val="00FD70B7"/>
    <w:rsid w:val="00FF2989"/>
    <w:rsid w:val="00FF3393"/>
    <w:rsid w:val="00FF3A8E"/>
    <w:rsid w:val="00FF5A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D9"/>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F19"/>
    <w:pPr>
      <w:tabs>
        <w:tab w:val="center" w:pos="4536"/>
        <w:tab w:val="right" w:pos="9072"/>
      </w:tabs>
    </w:pPr>
  </w:style>
  <w:style w:type="character" w:customStyle="1" w:styleId="En-tteCar">
    <w:name w:val="En-tête Car"/>
    <w:basedOn w:val="Policepardfaut"/>
    <w:link w:val="En-tte"/>
    <w:uiPriority w:val="99"/>
    <w:rsid w:val="005C0F19"/>
  </w:style>
  <w:style w:type="paragraph" w:styleId="Pieddepage">
    <w:name w:val="footer"/>
    <w:basedOn w:val="Normal"/>
    <w:link w:val="PieddepageCar"/>
    <w:uiPriority w:val="99"/>
    <w:unhideWhenUsed/>
    <w:rsid w:val="005C0F19"/>
    <w:pPr>
      <w:tabs>
        <w:tab w:val="center" w:pos="4536"/>
        <w:tab w:val="right" w:pos="9072"/>
      </w:tabs>
    </w:pPr>
  </w:style>
  <w:style w:type="character" w:customStyle="1" w:styleId="PieddepageCar">
    <w:name w:val="Pied de page Car"/>
    <w:basedOn w:val="Policepardfaut"/>
    <w:link w:val="Pieddepage"/>
    <w:uiPriority w:val="99"/>
    <w:rsid w:val="005C0F19"/>
  </w:style>
  <w:style w:type="table" w:styleId="Grilledutableau">
    <w:name w:val="Table Grid"/>
    <w:basedOn w:val="TableauNormal"/>
    <w:rsid w:val="00E847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E8471F"/>
    <w:pPr>
      <w:ind w:left="720"/>
      <w:contextualSpacing/>
    </w:pPr>
  </w:style>
  <w:style w:type="paragraph" w:styleId="Textedebulles">
    <w:name w:val="Balloon Text"/>
    <w:basedOn w:val="Normal"/>
    <w:link w:val="TextedebullesCar"/>
    <w:uiPriority w:val="99"/>
    <w:semiHidden/>
    <w:unhideWhenUsed/>
    <w:rsid w:val="000219FD"/>
    <w:rPr>
      <w:rFonts w:ascii="Tahoma" w:hAnsi="Tahoma" w:cs="Tahoma"/>
      <w:sz w:val="16"/>
      <w:szCs w:val="16"/>
    </w:rPr>
  </w:style>
  <w:style w:type="character" w:customStyle="1" w:styleId="TextedebullesCar">
    <w:name w:val="Texte de bulles Car"/>
    <w:basedOn w:val="Policepardfaut"/>
    <w:link w:val="Textedebulles"/>
    <w:uiPriority w:val="99"/>
    <w:semiHidden/>
    <w:rsid w:val="000219FD"/>
    <w:rPr>
      <w:rFonts w:ascii="Tahoma" w:eastAsia="Times New Roman" w:hAnsi="Tahoma" w:cs="Tahoma"/>
      <w:sz w:val="16"/>
      <w:szCs w:val="16"/>
      <w:lang w:eastAsia="fr-FR"/>
    </w:rPr>
  </w:style>
  <w:style w:type="character" w:styleId="Lienhypertexte">
    <w:name w:val="Hyperlink"/>
    <w:basedOn w:val="Policepardfaut"/>
    <w:uiPriority w:val="99"/>
    <w:unhideWhenUsed/>
    <w:rsid w:val="00EC51FF"/>
    <w:rPr>
      <w:color w:val="0000FF"/>
      <w:u w:val="single"/>
    </w:rPr>
  </w:style>
  <w:style w:type="character" w:styleId="Marquedecommentaire">
    <w:name w:val="annotation reference"/>
    <w:basedOn w:val="Policepardfaut"/>
    <w:uiPriority w:val="99"/>
    <w:semiHidden/>
    <w:unhideWhenUsed/>
    <w:rsid w:val="002A678A"/>
    <w:rPr>
      <w:sz w:val="16"/>
      <w:szCs w:val="16"/>
    </w:rPr>
  </w:style>
  <w:style w:type="paragraph" w:styleId="Commentaire">
    <w:name w:val="annotation text"/>
    <w:basedOn w:val="Normal"/>
    <w:link w:val="CommentaireCar"/>
    <w:uiPriority w:val="99"/>
    <w:semiHidden/>
    <w:unhideWhenUsed/>
    <w:rsid w:val="002A678A"/>
    <w:pPr>
      <w:spacing w:after="200"/>
    </w:pPr>
    <w:rPr>
      <w:rFonts w:ascii="Calibri" w:eastAsia="Calibri" w:hAnsi="Calibri" w:cs="Arial"/>
      <w:sz w:val="20"/>
      <w:szCs w:val="20"/>
      <w:lang w:eastAsia="en-US"/>
    </w:rPr>
  </w:style>
  <w:style w:type="character" w:customStyle="1" w:styleId="CommentaireCar">
    <w:name w:val="Commentaire Car"/>
    <w:basedOn w:val="Policepardfaut"/>
    <w:link w:val="Commentaire"/>
    <w:uiPriority w:val="99"/>
    <w:semiHidden/>
    <w:rsid w:val="002A678A"/>
    <w:rPr>
      <w:sz w:val="20"/>
      <w:szCs w:val="20"/>
    </w:rPr>
  </w:style>
  <w:style w:type="character" w:customStyle="1" w:styleId="blockemailwithname">
    <w:name w:val="blockemailwithname"/>
    <w:basedOn w:val="Policepardfaut"/>
    <w:rsid w:val="00C91742"/>
  </w:style>
  <w:style w:type="character" w:styleId="Lienhypertextesuivivisit">
    <w:name w:val="FollowedHyperlink"/>
    <w:basedOn w:val="Policepardfaut"/>
    <w:uiPriority w:val="99"/>
    <w:semiHidden/>
    <w:unhideWhenUsed/>
    <w:rsid w:val="005E1648"/>
    <w:rPr>
      <w:color w:val="800080" w:themeColor="followedHyperlink"/>
      <w:u w:val="single"/>
    </w:rPr>
  </w:style>
  <w:style w:type="paragraph" w:styleId="NormalWeb">
    <w:name w:val="Normal (Web)"/>
    <w:basedOn w:val="Normal"/>
    <w:uiPriority w:val="99"/>
    <w:unhideWhenUsed/>
    <w:rsid w:val="00FC3351"/>
  </w:style>
</w:styles>
</file>

<file path=word/webSettings.xml><?xml version="1.0" encoding="utf-8"?>
<w:webSettings xmlns:r="http://schemas.openxmlformats.org/officeDocument/2006/relationships" xmlns:w="http://schemas.openxmlformats.org/wordprocessingml/2006/main">
  <w:divs>
    <w:div w:id="51346145">
      <w:bodyDiv w:val="1"/>
      <w:marLeft w:val="0"/>
      <w:marRight w:val="0"/>
      <w:marTop w:val="0"/>
      <w:marBottom w:val="0"/>
      <w:divBdr>
        <w:top w:val="none" w:sz="0" w:space="0" w:color="auto"/>
        <w:left w:val="none" w:sz="0" w:space="0" w:color="auto"/>
        <w:bottom w:val="none" w:sz="0" w:space="0" w:color="auto"/>
        <w:right w:val="none" w:sz="0" w:space="0" w:color="auto"/>
      </w:divBdr>
    </w:div>
    <w:div w:id="57869744">
      <w:bodyDiv w:val="1"/>
      <w:marLeft w:val="0"/>
      <w:marRight w:val="0"/>
      <w:marTop w:val="0"/>
      <w:marBottom w:val="0"/>
      <w:divBdr>
        <w:top w:val="none" w:sz="0" w:space="0" w:color="auto"/>
        <w:left w:val="none" w:sz="0" w:space="0" w:color="auto"/>
        <w:bottom w:val="none" w:sz="0" w:space="0" w:color="auto"/>
        <w:right w:val="none" w:sz="0" w:space="0" w:color="auto"/>
      </w:divBdr>
    </w:div>
    <w:div w:id="1081802903">
      <w:bodyDiv w:val="1"/>
      <w:marLeft w:val="0"/>
      <w:marRight w:val="0"/>
      <w:marTop w:val="0"/>
      <w:marBottom w:val="0"/>
      <w:divBdr>
        <w:top w:val="none" w:sz="0" w:space="0" w:color="auto"/>
        <w:left w:val="none" w:sz="0" w:space="0" w:color="auto"/>
        <w:bottom w:val="none" w:sz="0" w:space="0" w:color="auto"/>
        <w:right w:val="none" w:sz="0" w:space="0" w:color="auto"/>
      </w:divBdr>
    </w:div>
    <w:div w:id="1593853687">
      <w:bodyDiv w:val="1"/>
      <w:marLeft w:val="0"/>
      <w:marRight w:val="0"/>
      <w:marTop w:val="0"/>
      <w:marBottom w:val="0"/>
      <w:divBdr>
        <w:top w:val="none" w:sz="0" w:space="0" w:color="auto"/>
        <w:left w:val="none" w:sz="0" w:space="0" w:color="auto"/>
        <w:bottom w:val="none" w:sz="0" w:space="0" w:color="auto"/>
        <w:right w:val="none" w:sz="0" w:space="0" w:color="auto"/>
      </w:divBdr>
    </w:div>
    <w:div w:id="1640570314">
      <w:bodyDiv w:val="1"/>
      <w:marLeft w:val="0"/>
      <w:marRight w:val="0"/>
      <w:marTop w:val="0"/>
      <w:marBottom w:val="0"/>
      <w:divBdr>
        <w:top w:val="none" w:sz="0" w:space="0" w:color="auto"/>
        <w:left w:val="none" w:sz="0" w:space="0" w:color="auto"/>
        <w:bottom w:val="none" w:sz="0" w:space="0" w:color="auto"/>
        <w:right w:val="none" w:sz="0" w:space="0" w:color="auto"/>
      </w:divBdr>
    </w:div>
    <w:div w:id="1948729850">
      <w:bodyDiv w:val="1"/>
      <w:marLeft w:val="0"/>
      <w:marRight w:val="0"/>
      <w:marTop w:val="0"/>
      <w:marBottom w:val="0"/>
      <w:divBdr>
        <w:top w:val="none" w:sz="0" w:space="0" w:color="auto"/>
        <w:left w:val="none" w:sz="0" w:space="0" w:color="auto"/>
        <w:bottom w:val="none" w:sz="0" w:space="0" w:color="auto"/>
        <w:right w:val="none" w:sz="0" w:space="0" w:color="auto"/>
      </w:divBdr>
    </w:div>
    <w:div w:id="19664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tiost.sida.toxicoman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42A9-9AD3-4F7F-AD62-FDEDB5E8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3949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ATIOST</Company>
  <LinksUpToDate>false</LinksUpToDate>
  <CharactersWithSpaces>4657</CharactersWithSpaces>
  <SharedDoc>false</SharedDoc>
  <HLinks>
    <vt:vector size="6" baseType="variant">
      <vt:variant>
        <vt:i4>393275</vt:i4>
      </vt:variant>
      <vt:variant>
        <vt:i4>0</vt:i4>
      </vt:variant>
      <vt:variant>
        <vt:i4>0</vt:i4>
      </vt:variant>
      <vt:variant>
        <vt:i4>5</vt:i4>
      </vt:variant>
      <vt:variant>
        <vt:lpwstr>mailto:atios@hotmail.com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Hela</cp:lastModifiedBy>
  <cp:revision>2</cp:revision>
  <cp:lastPrinted>2022-02-17T11:08:00Z</cp:lastPrinted>
  <dcterms:created xsi:type="dcterms:W3CDTF">2022-02-18T08:23:00Z</dcterms:created>
  <dcterms:modified xsi:type="dcterms:W3CDTF">2022-02-18T08:23:00Z</dcterms:modified>
</cp:coreProperties>
</file>